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52CD8D" w14:textId="77777777" w:rsidR="4C67A85C" w:rsidRDefault="4C67A85C"/>
    <w:tbl>
      <w:tblPr>
        <w:tblW w:w="0" w:type="auto"/>
        <w:tblBorders>
          <w:top w:val="single" w:sz="6" w:space="0" w:color="auto"/>
          <w:left w:val="single" w:sz="6" w:space="0" w:color="auto"/>
          <w:bottom w:val="single" w:sz="6" w:space="0" w:color="auto"/>
          <w:right w:val="single" w:sz="6" w:space="0" w:color="auto"/>
        </w:tblBorders>
        <w:tblLayout w:type="fixed"/>
        <w:tblLook w:val="0400" w:firstRow="0" w:lastRow="0" w:firstColumn="0" w:lastColumn="0" w:noHBand="0" w:noVBand="1"/>
      </w:tblPr>
      <w:tblGrid>
        <w:gridCol w:w="1929"/>
        <w:gridCol w:w="1316"/>
        <w:gridCol w:w="1151"/>
        <w:gridCol w:w="1794"/>
        <w:gridCol w:w="1376"/>
        <w:gridCol w:w="2183"/>
      </w:tblGrid>
      <w:tr w:rsidR="4C67A85C" w14:paraId="3618192E" w14:textId="77777777" w:rsidTr="6D943D8E">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60A456EA"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Fecha informe Auditoría</w:t>
            </w:r>
          </w:p>
        </w:tc>
        <w:tc>
          <w:tcPr>
            <w:tcW w:w="131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BA72DCC" w14:textId="29857BD4" w:rsidR="4C67A85C" w:rsidRDefault="4C67A85C" w:rsidP="4C67A85C">
            <w:pPr>
              <w:spacing w:line="276" w:lineRule="auto"/>
              <w:jc w:val="both"/>
              <w:rPr>
                <w:rFonts w:ascii="Arial" w:eastAsia="Arial" w:hAnsi="Arial" w:cs="Arial"/>
                <w:color w:val="000000" w:themeColor="text1"/>
                <w:sz w:val="20"/>
                <w:szCs w:val="20"/>
                <w:lang w:val="es-ES"/>
              </w:rPr>
            </w:pPr>
            <w:r w:rsidRPr="6D943D8E">
              <w:rPr>
                <w:rFonts w:ascii="Arial" w:eastAsia="Arial" w:hAnsi="Arial" w:cs="Arial"/>
                <w:b/>
                <w:bCs/>
                <w:color w:val="000000" w:themeColor="text1"/>
                <w:sz w:val="20"/>
                <w:szCs w:val="20"/>
              </w:rPr>
              <w:t xml:space="preserve"> </w:t>
            </w:r>
            <w:r w:rsidR="006F546D" w:rsidRPr="6D943D8E">
              <w:rPr>
                <w:rFonts w:ascii="Arial" w:eastAsia="Arial" w:hAnsi="Arial" w:cs="Arial"/>
                <w:b/>
                <w:bCs/>
                <w:color w:val="000000" w:themeColor="text1"/>
                <w:sz w:val="20"/>
                <w:szCs w:val="20"/>
              </w:rPr>
              <w:t xml:space="preserve"> </w:t>
            </w:r>
            <w:r w:rsidR="023AC6C1" w:rsidRPr="6D943D8E">
              <w:rPr>
                <w:rFonts w:ascii="Arial" w:eastAsia="Arial" w:hAnsi="Arial" w:cs="Arial"/>
                <w:b/>
                <w:bCs/>
                <w:color w:val="000000" w:themeColor="text1"/>
                <w:sz w:val="20"/>
                <w:szCs w:val="20"/>
              </w:rPr>
              <w:t xml:space="preserve">Mayo </w:t>
            </w:r>
            <w:r w:rsidR="00466126">
              <w:rPr>
                <w:rFonts w:ascii="Arial" w:eastAsia="Arial" w:hAnsi="Arial" w:cs="Arial"/>
                <w:b/>
                <w:bCs/>
                <w:color w:val="000000" w:themeColor="text1"/>
                <w:sz w:val="20"/>
                <w:szCs w:val="20"/>
              </w:rPr>
              <w:t xml:space="preserve">21 </w:t>
            </w:r>
            <w:r w:rsidR="023AC6C1" w:rsidRPr="6D943D8E">
              <w:rPr>
                <w:rFonts w:ascii="Arial" w:eastAsia="Arial" w:hAnsi="Arial" w:cs="Arial"/>
                <w:b/>
                <w:bCs/>
                <w:color w:val="000000" w:themeColor="text1"/>
                <w:sz w:val="20"/>
                <w:szCs w:val="20"/>
              </w:rPr>
              <w:t>de 2026</w:t>
            </w:r>
          </w:p>
        </w:tc>
        <w:tc>
          <w:tcPr>
            <w:tcW w:w="11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7794A16E"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Tipo Auditoría</w:t>
            </w:r>
          </w:p>
        </w:tc>
        <w:tc>
          <w:tcPr>
            <w:tcW w:w="17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C01ED41" w14:textId="3B652797" w:rsidR="4C67A85C" w:rsidRPr="00771D62" w:rsidRDefault="4C67A85C" w:rsidP="4C67A85C">
            <w:pPr>
              <w:spacing w:line="276" w:lineRule="auto"/>
              <w:jc w:val="both"/>
              <w:rPr>
                <w:rFonts w:ascii="Arial" w:eastAsia="Arial" w:hAnsi="Arial" w:cs="Arial"/>
                <w:color w:val="000000" w:themeColor="text1"/>
                <w:sz w:val="20"/>
                <w:szCs w:val="20"/>
                <w:lang w:val="es-ES"/>
              </w:rPr>
            </w:pPr>
            <w:r w:rsidRPr="6D943D8E">
              <w:rPr>
                <w:rFonts w:ascii="Arial" w:eastAsia="Arial" w:hAnsi="Arial" w:cs="Arial"/>
                <w:b/>
                <w:bCs/>
                <w:color w:val="000000" w:themeColor="text1"/>
                <w:sz w:val="20"/>
                <w:szCs w:val="20"/>
              </w:rPr>
              <w:t xml:space="preserve"> </w:t>
            </w:r>
            <w:r w:rsidR="006F546D" w:rsidRPr="6D943D8E">
              <w:rPr>
                <w:rFonts w:ascii="Arial" w:eastAsia="Arial" w:hAnsi="Arial" w:cs="Arial"/>
                <w:b/>
                <w:bCs/>
                <w:color w:val="000000" w:themeColor="text1"/>
                <w:sz w:val="20"/>
                <w:szCs w:val="20"/>
              </w:rPr>
              <w:t xml:space="preserve"> </w:t>
            </w:r>
            <w:r w:rsidR="29FE7975" w:rsidRPr="00771D62">
              <w:rPr>
                <w:rFonts w:ascii="Arial" w:eastAsia="Arial" w:hAnsi="Arial" w:cs="Arial"/>
                <w:color w:val="000000" w:themeColor="text1"/>
                <w:sz w:val="20"/>
                <w:szCs w:val="20"/>
              </w:rPr>
              <w:t>Campo y Documental</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10F7867F"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Número de informe</w:t>
            </w:r>
          </w:p>
        </w:tc>
        <w:tc>
          <w:tcPr>
            <w:tcW w:w="21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02EF6C3D" w14:textId="4CA1C70F" w:rsidR="4C67A85C" w:rsidRDefault="4C67A85C" w:rsidP="4C67A85C">
            <w:pPr>
              <w:spacing w:after="160" w:line="276" w:lineRule="auto"/>
              <w:jc w:val="both"/>
              <w:rPr>
                <w:rFonts w:ascii="Aptos Narrow" w:eastAsia="Aptos Narrow" w:hAnsi="Aptos Narrow" w:cs="Aptos Narrow"/>
                <w:color w:val="242424"/>
                <w:sz w:val="22"/>
                <w:szCs w:val="22"/>
                <w:lang w:val="es-ES"/>
              </w:rPr>
            </w:pPr>
            <w:r w:rsidRPr="6D943D8E">
              <w:rPr>
                <w:rFonts w:ascii="Arial" w:eastAsia="Arial" w:hAnsi="Arial" w:cs="Arial"/>
                <w:b/>
                <w:bCs/>
                <w:color w:val="000000" w:themeColor="text1"/>
                <w:sz w:val="20"/>
                <w:szCs w:val="20"/>
              </w:rPr>
              <w:t xml:space="preserve"> </w:t>
            </w:r>
            <w:r w:rsidRPr="6D943D8E">
              <w:rPr>
                <w:rFonts w:ascii="Aptos Narrow" w:eastAsia="Aptos Narrow" w:hAnsi="Aptos Narrow" w:cs="Aptos Narrow"/>
                <w:color w:val="242424"/>
                <w:sz w:val="22"/>
                <w:szCs w:val="22"/>
              </w:rPr>
              <w:t>I ATIP</w:t>
            </w:r>
            <w:r w:rsidR="62883858" w:rsidRPr="6D943D8E">
              <w:rPr>
                <w:rFonts w:ascii="Aptos Narrow" w:eastAsia="Aptos Narrow" w:hAnsi="Aptos Narrow" w:cs="Aptos Narrow"/>
                <w:color w:val="242424"/>
                <w:sz w:val="22"/>
                <w:szCs w:val="22"/>
              </w:rPr>
              <w:t xml:space="preserve"> 53</w:t>
            </w:r>
          </w:p>
        </w:tc>
      </w:tr>
      <w:tr w:rsidR="4C67A85C" w14:paraId="3DEF5C3C" w14:textId="77777777" w:rsidTr="6D943D8E">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558ADC51" w14:textId="483AB8A6" w:rsidR="4C67A85C" w:rsidRDefault="4C67A85C" w:rsidP="4C67A85C">
            <w:pPr>
              <w:rPr>
                <w:rFonts w:ascii="Arial" w:eastAsia="Arial" w:hAnsi="Arial" w:cs="Arial"/>
                <w:color w:val="000000" w:themeColor="text1"/>
                <w:sz w:val="20"/>
                <w:szCs w:val="20"/>
                <w:lang w:val="es-ES"/>
              </w:rPr>
            </w:pPr>
            <w:r w:rsidRPr="6D943D8E">
              <w:rPr>
                <w:rFonts w:ascii="Arial" w:eastAsia="Arial" w:hAnsi="Arial" w:cs="Arial"/>
                <w:b/>
                <w:bCs/>
                <w:color w:val="000000" w:themeColor="text1"/>
                <w:sz w:val="20"/>
                <w:szCs w:val="20"/>
              </w:rPr>
              <w:t>No Con</w:t>
            </w:r>
            <w:r w:rsidR="32362D67" w:rsidRPr="6D943D8E">
              <w:rPr>
                <w:rFonts w:ascii="Arial" w:eastAsia="Arial" w:hAnsi="Arial" w:cs="Arial"/>
                <w:b/>
                <w:bCs/>
                <w:color w:val="000000" w:themeColor="text1"/>
                <w:sz w:val="20"/>
                <w:szCs w:val="20"/>
              </w:rPr>
              <w:t>venio</w:t>
            </w:r>
            <w:r w:rsidRPr="6D943D8E">
              <w:rPr>
                <w:rFonts w:ascii="Arial" w:eastAsia="Arial" w:hAnsi="Arial" w:cs="Arial"/>
                <w:b/>
                <w:bCs/>
                <w:color w:val="000000" w:themeColor="text1"/>
                <w:sz w:val="20"/>
                <w:szCs w:val="20"/>
              </w:rPr>
              <w:t xml:space="preserve"> </w:t>
            </w:r>
          </w:p>
        </w:tc>
        <w:tc>
          <w:tcPr>
            <w:tcW w:w="246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4B3301C4" w14:textId="74FA50F6" w:rsidR="4C67A85C" w:rsidRDefault="006F546D" w:rsidP="4C67A85C">
            <w:pPr>
              <w:rPr>
                <w:rFonts w:ascii="Arial" w:eastAsia="Arial" w:hAnsi="Arial" w:cs="Arial"/>
                <w:color w:val="000000" w:themeColor="text1"/>
                <w:sz w:val="20"/>
                <w:szCs w:val="20"/>
                <w:lang w:val="es-ES"/>
              </w:rPr>
            </w:pPr>
            <w:r w:rsidRPr="6D943D8E">
              <w:rPr>
                <w:rFonts w:ascii="Arial" w:eastAsia="Arial" w:hAnsi="Arial" w:cs="Arial"/>
                <w:b/>
                <w:bCs/>
                <w:color w:val="000000" w:themeColor="text1"/>
                <w:sz w:val="20"/>
                <w:szCs w:val="20"/>
              </w:rPr>
              <w:t xml:space="preserve"> </w:t>
            </w:r>
            <w:r w:rsidR="25405A1D" w:rsidRPr="6D943D8E">
              <w:rPr>
                <w:rFonts w:ascii="Arial" w:eastAsia="Arial" w:hAnsi="Arial" w:cs="Arial"/>
                <w:b/>
                <w:bCs/>
                <w:color w:val="000000" w:themeColor="text1"/>
                <w:sz w:val="20"/>
                <w:szCs w:val="20"/>
              </w:rPr>
              <w:t>379-2025-I</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7ED79D15"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Código único Intervención </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30B22983" w14:textId="7CFEA8B5" w:rsidR="4C67A85C" w:rsidRDefault="6E0E31FF" w:rsidP="6E0E31FF">
            <w:pPr>
              <w:spacing w:after="160" w:line="276" w:lineRule="auto"/>
              <w:jc w:val="both"/>
              <w:rPr>
                <w:rFonts w:ascii="Arial" w:eastAsia="Arial" w:hAnsi="Arial" w:cs="Arial"/>
                <w:color w:val="000000" w:themeColor="text1"/>
                <w:sz w:val="20"/>
                <w:szCs w:val="20"/>
              </w:rPr>
            </w:pPr>
            <w:r w:rsidRPr="6D943D8E">
              <w:rPr>
                <w:rFonts w:ascii="Arial" w:eastAsia="Arial" w:hAnsi="Arial" w:cs="Arial"/>
                <w:b/>
                <w:bCs/>
                <w:color w:val="000000" w:themeColor="text1"/>
                <w:sz w:val="20"/>
                <w:szCs w:val="20"/>
              </w:rPr>
              <w:t xml:space="preserve"> </w:t>
            </w:r>
            <w:r w:rsidR="006F546D" w:rsidRPr="6D943D8E">
              <w:rPr>
                <w:rFonts w:ascii="Arial" w:eastAsia="Arial" w:hAnsi="Arial" w:cs="Arial"/>
                <w:color w:val="000000" w:themeColor="text1"/>
                <w:sz w:val="20"/>
                <w:szCs w:val="20"/>
              </w:rPr>
              <w:t xml:space="preserve"> </w:t>
            </w:r>
            <w:r w:rsidR="4F30292F" w:rsidRPr="6D943D8E">
              <w:rPr>
                <w:rFonts w:ascii="Arial" w:eastAsia="Arial" w:hAnsi="Arial" w:cs="Arial"/>
                <w:color w:val="000000" w:themeColor="text1"/>
                <w:sz w:val="20"/>
                <w:szCs w:val="20"/>
              </w:rPr>
              <w:t>1-670-1-0167</w:t>
            </w:r>
          </w:p>
        </w:tc>
      </w:tr>
      <w:tr w:rsidR="4C67A85C" w14:paraId="79288264" w14:textId="77777777" w:rsidTr="6D943D8E">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B234E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Nombre del Proyecto</w:t>
            </w:r>
          </w:p>
        </w:tc>
        <w:tc>
          <w:tcPr>
            <w:tcW w:w="7820"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9A34F5E" w14:textId="4E3C85B9" w:rsidR="71E4485C" w:rsidRDefault="006F546D" w:rsidP="05BAAD1B">
            <w:pPr>
              <w:rPr>
                <w:rFonts w:ascii="Aptos" w:eastAsia="Aptos" w:hAnsi="Aptos" w:cs="Aptos"/>
              </w:rPr>
            </w:pPr>
            <w:r w:rsidRPr="05BAAD1B">
              <w:rPr>
                <w:rFonts w:ascii="Aptos Narrow" w:eastAsia="Aptos Narrow" w:hAnsi="Aptos Narrow" w:cs="Aptos Narrow"/>
                <w:color w:val="242424"/>
                <w:sz w:val="22"/>
                <w:szCs w:val="22"/>
              </w:rPr>
              <w:t xml:space="preserve"> </w:t>
            </w:r>
            <w:r w:rsidR="3F9C2287" w:rsidRPr="05BAAD1B">
              <w:rPr>
                <w:rFonts w:ascii="Aptos" w:eastAsia="Aptos" w:hAnsi="Aptos" w:cs="Aptos"/>
              </w:rPr>
              <w:t>670-0167 Acueductos –Murillo/Sistemas de Acueducto</w:t>
            </w:r>
          </w:p>
        </w:tc>
      </w:tr>
      <w:tr w:rsidR="4C67A85C" w14:paraId="622B4520" w14:textId="77777777" w:rsidTr="6D943D8E">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1F2DD7"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Departamento</w:t>
            </w:r>
          </w:p>
        </w:tc>
        <w:tc>
          <w:tcPr>
            <w:tcW w:w="246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12E6028" w14:textId="3F028016" w:rsidR="4C67A85C" w:rsidRDefault="6E0E31FF" w:rsidP="6E0E31FF">
            <w:pPr>
              <w:rPr>
                <w:rFonts w:ascii="Arial" w:eastAsia="Arial" w:hAnsi="Arial" w:cs="Arial"/>
                <w:b/>
                <w:bCs/>
                <w:color w:val="000000" w:themeColor="text1"/>
                <w:sz w:val="20"/>
                <w:szCs w:val="20"/>
              </w:rPr>
            </w:pPr>
            <w:r w:rsidRPr="6D943D8E">
              <w:rPr>
                <w:rFonts w:ascii="Arial" w:eastAsia="Arial" w:hAnsi="Arial" w:cs="Arial"/>
                <w:b/>
                <w:bCs/>
                <w:color w:val="000000" w:themeColor="text1"/>
                <w:sz w:val="20"/>
                <w:szCs w:val="20"/>
              </w:rPr>
              <w:t xml:space="preserve"> </w:t>
            </w:r>
            <w:r w:rsidR="006F546D" w:rsidRPr="6D943D8E">
              <w:rPr>
                <w:rFonts w:ascii="Arial" w:eastAsia="Arial" w:hAnsi="Arial" w:cs="Arial"/>
                <w:color w:val="000000" w:themeColor="text1"/>
                <w:sz w:val="20"/>
                <w:szCs w:val="20"/>
              </w:rPr>
              <w:t xml:space="preserve"> </w:t>
            </w:r>
            <w:r w:rsidR="30043742" w:rsidRPr="6D943D8E">
              <w:rPr>
                <w:rFonts w:ascii="Arial" w:eastAsia="Arial" w:hAnsi="Arial" w:cs="Arial"/>
                <w:color w:val="000000" w:themeColor="text1"/>
                <w:sz w:val="20"/>
                <w:szCs w:val="20"/>
              </w:rPr>
              <w:t>Tolima</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0B2BAA36"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Municipio</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52D9EA1" w14:textId="7314E1F5" w:rsidR="2DF1B8B3" w:rsidRDefault="73B17107" w:rsidP="6D943D8E">
            <w:pPr>
              <w:spacing w:after="160" w:line="276" w:lineRule="auto"/>
              <w:jc w:val="both"/>
            </w:pPr>
            <w:r w:rsidRPr="6D943D8E">
              <w:rPr>
                <w:rFonts w:ascii="Arial" w:eastAsia="Arial" w:hAnsi="Arial" w:cs="Arial"/>
                <w:color w:val="000000" w:themeColor="text1"/>
                <w:sz w:val="20"/>
                <w:szCs w:val="20"/>
              </w:rPr>
              <w:t>Murillo</w:t>
            </w:r>
          </w:p>
        </w:tc>
      </w:tr>
    </w:tbl>
    <w:p w14:paraId="3107D722" w14:textId="77777777" w:rsidR="4C67A85C" w:rsidRDefault="4C67A85C"/>
    <w:tbl>
      <w:tblPr>
        <w:tblW w:w="9960" w:type="dxa"/>
        <w:tblInd w:w="-14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4980"/>
        <w:gridCol w:w="4980"/>
      </w:tblGrid>
      <w:tr w:rsidR="00222B81" w:rsidRPr="00663FE3" w14:paraId="67EE5C54" w14:textId="77777777" w:rsidTr="41ADF5E6">
        <w:trPr>
          <w:trHeight w:val="300"/>
        </w:trPr>
        <w:tc>
          <w:tcPr>
            <w:tcW w:w="9960" w:type="dxa"/>
            <w:gridSpan w:val="2"/>
            <w:vAlign w:val="center"/>
          </w:tcPr>
          <w:p w14:paraId="14D50C85" w14:textId="77777777" w:rsidR="00222B81" w:rsidRPr="00663FE3" w:rsidRDefault="00222B81" w:rsidP="05480B6E">
            <w:pPr>
              <w:jc w:val="both"/>
              <w:rPr>
                <w:rFonts w:ascii="Arial" w:eastAsia="Arial Narrow" w:hAnsi="Arial" w:cs="Arial"/>
                <w:sz w:val="20"/>
                <w:szCs w:val="20"/>
              </w:rPr>
            </w:pPr>
          </w:p>
          <w:p w14:paraId="4C4E03A3" w14:textId="77777777" w:rsidR="00222B81" w:rsidRPr="00663FE3" w:rsidRDefault="00222B81" w:rsidP="00222B81">
            <w:pPr>
              <w:jc w:val="both"/>
              <w:rPr>
                <w:rFonts w:ascii="Arial" w:eastAsia="Arial Narrow" w:hAnsi="Arial" w:cs="Arial"/>
                <w:sz w:val="20"/>
                <w:szCs w:val="20"/>
              </w:rPr>
            </w:pPr>
          </w:p>
        </w:tc>
      </w:tr>
      <w:tr w:rsidR="00222B81" w:rsidRPr="00663FE3" w14:paraId="758B3861" w14:textId="77777777" w:rsidTr="41ADF5E6">
        <w:trPr>
          <w:trHeight w:val="300"/>
        </w:trPr>
        <w:tc>
          <w:tcPr>
            <w:tcW w:w="9960" w:type="dxa"/>
            <w:gridSpan w:val="2"/>
            <w:shd w:val="clear" w:color="auto" w:fill="17365D" w:themeFill="text2" w:themeFillShade="BF"/>
            <w:vAlign w:val="center"/>
          </w:tcPr>
          <w:p w14:paraId="3E58F3BC" w14:textId="77777777" w:rsidR="00222B81" w:rsidRPr="00663FE3" w:rsidRDefault="00222B81" w:rsidP="00222B81">
            <w:pPr>
              <w:pStyle w:val="Prrafodelista"/>
              <w:numPr>
                <w:ilvl w:val="0"/>
                <w:numId w:val="33"/>
              </w:numPr>
              <w:rPr>
                <w:rFonts w:ascii="Arial" w:eastAsia="Arial Narrow" w:hAnsi="Arial" w:cs="Arial"/>
                <w:b/>
                <w:sz w:val="20"/>
                <w:szCs w:val="20"/>
              </w:rPr>
            </w:pPr>
            <w:r w:rsidRPr="00663FE3">
              <w:rPr>
                <w:rFonts w:ascii="Arial" w:eastAsia="Arial Narrow" w:hAnsi="Arial" w:cs="Arial"/>
                <w:b/>
                <w:sz w:val="20"/>
                <w:szCs w:val="20"/>
              </w:rPr>
              <w:t>Objetivo del trabajo de auditoría:</w:t>
            </w:r>
          </w:p>
        </w:tc>
      </w:tr>
      <w:tr w:rsidR="00222B81" w:rsidRPr="00663FE3" w14:paraId="7354D7CC" w14:textId="77777777" w:rsidTr="41ADF5E6">
        <w:trPr>
          <w:trHeight w:val="300"/>
        </w:trPr>
        <w:tc>
          <w:tcPr>
            <w:tcW w:w="9960" w:type="dxa"/>
            <w:gridSpan w:val="2"/>
            <w:vAlign w:val="center"/>
          </w:tcPr>
          <w:p w14:paraId="78FECD35"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 general:</w:t>
            </w:r>
            <w:r w:rsidRPr="00803498">
              <w:rPr>
                <w:rFonts w:ascii="Arial" w:eastAsia="Arial Narrow" w:hAnsi="Arial" w:cs="Arial"/>
                <w:color w:val="000000" w:themeColor="text1"/>
                <w:sz w:val="20"/>
                <w:szCs w:val="20"/>
              </w:rPr>
              <w:t xml:space="preserve"> </w:t>
            </w:r>
          </w:p>
          <w:p w14:paraId="621360B7"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Realizar la auditoría técnica integral con enfoque preventivo (ATIP), sobre los actos y contratos del fondo adaptación en el marco de su misionalidad.</w:t>
            </w:r>
          </w:p>
          <w:p w14:paraId="1C722D11" w14:textId="77777777" w:rsidR="00FB3DCE" w:rsidRPr="00803498" w:rsidRDefault="00FB3DCE" w:rsidP="00663FE3">
            <w:p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Objetivos específicos:</w:t>
            </w:r>
          </w:p>
          <w:p w14:paraId="63379DD2" w14:textId="77777777" w:rsidR="00FB3DCE" w:rsidRPr="00803498" w:rsidRDefault="00FB3DCE" w:rsidP="00663FE3">
            <w:pPr>
              <w:pStyle w:val="Prrafodelista"/>
              <w:numPr>
                <w:ilvl w:val="0"/>
                <w:numId w:val="42"/>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Verificar el cumplimiento de los </w:t>
            </w:r>
            <w:r w:rsidRPr="00803498">
              <w:rPr>
                <w:rFonts w:ascii="Arial" w:eastAsia="Arial Narrow" w:hAnsi="Arial" w:cs="Arial"/>
                <w:b/>
                <w:bCs/>
                <w:color w:val="000000" w:themeColor="text1"/>
                <w:sz w:val="20"/>
                <w:szCs w:val="20"/>
              </w:rPr>
              <w:t>requisitos técnicos</w:t>
            </w:r>
            <w:r w:rsidRPr="00803498">
              <w:rPr>
                <w:rFonts w:ascii="Arial" w:eastAsia="Arial Narrow" w:hAnsi="Arial" w:cs="Arial"/>
                <w:color w:val="000000" w:themeColor="text1"/>
                <w:sz w:val="20"/>
                <w:szCs w:val="20"/>
              </w:rPr>
              <w:t xml:space="preserve"> establecidos por el Fondo Adaptación y demás normativas aplicables al proceso de Gestión de Programas y Proyectos, en relación con el proyecto </w:t>
            </w:r>
            <w:r w:rsidR="00663FE3" w:rsidRPr="00803498">
              <w:rPr>
                <w:rFonts w:ascii="Arial" w:eastAsia="Arial Narrow" w:hAnsi="Arial" w:cs="Arial"/>
                <w:color w:val="000000" w:themeColor="text1"/>
                <w:sz w:val="20"/>
                <w:szCs w:val="20"/>
              </w:rPr>
              <w:t>objeto de auditoría.</w:t>
            </w:r>
          </w:p>
          <w:p w14:paraId="67AE676A" w14:textId="77777777" w:rsidR="00663FE3" w:rsidRPr="00803498" w:rsidRDefault="00663FE3" w:rsidP="00663FE3">
            <w:pPr>
              <w:pStyle w:val="Prrafodelista"/>
              <w:shd w:val="clear" w:color="auto" w:fill="FFFFFF" w:themeFill="background1"/>
              <w:spacing w:before="120" w:after="120"/>
              <w:jc w:val="both"/>
              <w:rPr>
                <w:rFonts w:ascii="Arial" w:eastAsia="Arial Narrow" w:hAnsi="Arial" w:cs="Arial"/>
                <w:color w:val="000000" w:themeColor="text1"/>
                <w:sz w:val="20"/>
                <w:szCs w:val="20"/>
              </w:rPr>
            </w:pPr>
          </w:p>
          <w:p w14:paraId="28C23D74" w14:textId="77777777" w:rsidR="00FB3DCE" w:rsidRPr="00803498" w:rsidRDefault="00FB3DCE" w:rsidP="00663FE3">
            <w:pPr>
              <w:pStyle w:val="Prrafodelista"/>
              <w:numPr>
                <w:ilvl w:val="0"/>
                <w:numId w:val="42"/>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requisitos </w:t>
            </w:r>
            <w:r w:rsidRPr="00803498">
              <w:rPr>
                <w:rFonts w:ascii="Arial" w:eastAsia="Arial Narrow" w:hAnsi="Arial" w:cs="Arial"/>
                <w:b/>
                <w:bCs/>
                <w:color w:val="000000" w:themeColor="text1"/>
                <w:sz w:val="20"/>
                <w:szCs w:val="20"/>
              </w:rPr>
              <w:t>legales, contractuales y misionales</w:t>
            </w:r>
            <w:r w:rsidRPr="00803498">
              <w:rPr>
                <w:rFonts w:ascii="Arial" w:eastAsia="Arial Narrow" w:hAnsi="Arial" w:cs="Arial"/>
                <w:color w:val="000000" w:themeColor="text1"/>
                <w:sz w:val="20"/>
                <w:szCs w:val="20"/>
              </w:rPr>
              <w:t xml:space="preserve"> del Fondo Adaptación, mediante el seguimiento de la gestión contractual del </w:t>
            </w:r>
            <w:r w:rsidR="00663FE3" w:rsidRPr="00803498">
              <w:rPr>
                <w:rFonts w:ascii="Arial" w:eastAsia="Arial Narrow" w:hAnsi="Arial" w:cs="Arial"/>
                <w:color w:val="000000" w:themeColor="text1"/>
                <w:sz w:val="20"/>
                <w:szCs w:val="20"/>
              </w:rPr>
              <w:t>objeto de auditoría.</w:t>
            </w:r>
          </w:p>
          <w:p w14:paraId="3EBC4CDA" w14:textId="77777777" w:rsidR="00663FE3" w:rsidRPr="00803498" w:rsidRDefault="00663FE3" w:rsidP="00663FE3">
            <w:pPr>
              <w:pStyle w:val="Prrafodelista"/>
              <w:shd w:val="clear" w:color="auto" w:fill="FFFFFF" w:themeFill="background1"/>
              <w:rPr>
                <w:rFonts w:ascii="Arial" w:eastAsia="Arial Narrow" w:hAnsi="Arial" w:cs="Arial"/>
                <w:color w:val="000000" w:themeColor="text1"/>
                <w:sz w:val="20"/>
                <w:szCs w:val="20"/>
              </w:rPr>
            </w:pPr>
          </w:p>
          <w:p w14:paraId="25F1D765" w14:textId="42C9F8EB" w:rsidR="00FB3DCE" w:rsidRPr="00803498" w:rsidRDefault="5DC66B22" w:rsidP="637CDE56">
            <w:pPr>
              <w:pStyle w:val="Prrafodelista"/>
              <w:numPr>
                <w:ilvl w:val="0"/>
                <w:numId w:val="42"/>
              </w:numPr>
              <w:shd w:val="clear" w:color="auto" w:fill="FFFFFF" w:themeFill="background1"/>
              <w:spacing w:before="120" w:after="120"/>
              <w:jc w:val="both"/>
              <w:rPr>
                <w:rFonts w:ascii="Arial" w:eastAsia="Arial" w:hAnsi="Arial" w:cs="Arial"/>
                <w:color w:val="000000" w:themeColor="text1"/>
                <w:sz w:val="20"/>
                <w:szCs w:val="20"/>
                <w:lang w:val="es-ES"/>
              </w:rPr>
            </w:pPr>
            <w:r w:rsidRPr="637CDE56">
              <w:rPr>
                <w:rFonts w:ascii="Arial" w:eastAsia="Arial" w:hAnsi="Arial" w:cs="Arial"/>
                <w:color w:val="000000" w:themeColor="text1"/>
                <w:sz w:val="20"/>
                <w:szCs w:val="20"/>
              </w:rPr>
              <w:t>Verificar el adecuado cumplimiento de la e</w:t>
            </w:r>
            <w:r w:rsidRPr="637CDE56">
              <w:rPr>
                <w:rFonts w:ascii="Arial" w:eastAsia="Arial" w:hAnsi="Arial" w:cs="Arial"/>
                <w:b/>
                <w:bCs/>
                <w:color w:val="000000" w:themeColor="text1"/>
                <w:sz w:val="20"/>
                <w:szCs w:val="20"/>
              </w:rPr>
              <w:t>jecución presupuestal y financiera</w:t>
            </w:r>
            <w:r w:rsidRPr="637CDE56">
              <w:rPr>
                <w:rFonts w:ascii="Arial" w:eastAsia="Arial" w:hAnsi="Arial" w:cs="Arial"/>
                <w:color w:val="000000" w:themeColor="text1"/>
                <w:sz w:val="20"/>
                <w:szCs w:val="20"/>
              </w:rPr>
              <w:t xml:space="preserve"> por contrato y/o proyecto. Confirmar el cumplimiento de las políticas para el otorgamiento y legalización de anticipos, </w:t>
            </w:r>
          </w:p>
          <w:p w14:paraId="58DD2C7F" w14:textId="54EA0301" w:rsidR="00FB3DCE" w:rsidRPr="00803498" w:rsidRDefault="5DC66B22" w:rsidP="637CDE56">
            <w:pPr>
              <w:pStyle w:val="Prrafodelista"/>
              <w:shd w:val="clear" w:color="auto" w:fill="FFFFFF" w:themeFill="background1"/>
              <w:spacing w:before="120" w:after="120"/>
              <w:rPr>
                <w:rFonts w:ascii="Arial" w:eastAsia="Arial" w:hAnsi="Arial" w:cs="Arial"/>
                <w:color w:val="000000" w:themeColor="text1"/>
              </w:rPr>
            </w:pPr>
            <w:r w:rsidRPr="637CDE56">
              <w:rPr>
                <w:rFonts w:ascii="Arial" w:eastAsia="Arial" w:hAnsi="Arial" w:cs="Arial"/>
                <w:color w:val="000000" w:themeColor="text1"/>
                <w:sz w:val="20"/>
                <w:szCs w:val="20"/>
              </w:rPr>
              <w:t>Verificar el cumplimiento de la documentación que soporta los pagos o giros realizados de conformidad con los requisitos establecidos en el manual de pagos.</w:t>
            </w:r>
          </w:p>
          <w:p w14:paraId="3800F428" w14:textId="77777777" w:rsidR="00FB3DCE" w:rsidRPr="00803498" w:rsidRDefault="00FB3DCE" w:rsidP="00663FE3">
            <w:pPr>
              <w:pStyle w:val="Prrafodelista"/>
              <w:shd w:val="clear" w:color="auto" w:fill="FFFFFF" w:themeFill="background1"/>
              <w:rPr>
                <w:rFonts w:ascii="Arial" w:eastAsia="Arial Narrow" w:hAnsi="Arial" w:cs="Arial"/>
                <w:color w:val="000000" w:themeColor="text1"/>
                <w:sz w:val="20"/>
                <w:szCs w:val="20"/>
              </w:rPr>
            </w:pPr>
          </w:p>
          <w:p w14:paraId="17A36B37" w14:textId="77777777" w:rsidR="00222B81" w:rsidRPr="00803498" w:rsidRDefault="00FB3DCE" w:rsidP="00663FE3">
            <w:pPr>
              <w:pStyle w:val="Prrafodelista"/>
              <w:numPr>
                <w:ilvl w:val="0"/>
                <w:numId w:val="42"/>
              </w:numPr>
              <w:shd w:val="clear" w:color="auto" w:fill="FFFFFF" w:themeFill="background1"/>
              <w:spacing w:before="120" w:after="120"/>
              <w:jc w:val="both"/>
              <w:rPr>
                <w:rFonts w:ascii="Arial" w:eastAsia="Arial"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w:t>
            </w:r>
            <w:r w:rsidRPr="00803498">
              <w:rPr>
                <w:rFonts w:ascii="Arial" w:eastAsia="Arial Narrow" w:hAnsi="Arial" w:cs="Arial"/>
                <w:b/>
                <w:bCs/>
                <w:color w:val="000000" w:themeColor="text1"/>
                <w:sz w:val="20"/>
                <w:szCs w:val="20"/>
              </w:rPr>
              <w:t>procesos y procedimientos de contratación</w:t>
            </w:r>
            <w:r w:rsidRPr="00803498">
              <w:rPr>
                <w:rFonts w:ascii="Arial" w:eastAsia="Arial Narrow" w:hAnsi="Arial" w:cs="Arial"/>
                <w:color w:val="000000" w:themeColor="text1"/>
                <w:sz w:val="20"/>
                <w:szCs w:val="20"/>
              </w:rPr>
              <w:t xml:space="preserve"> del proyecto </w:t>
            </w:r>
            <w:r w:rsidR="00663FE3" w:rsidRPr="00803498">
              <w:rPr>
                <w:rFonts w:ascii="Arial" w:eastAsia="Arial Narrow" w:hAnsi="Arial" w:cs="Arial"/>
                <w:color w:val="000000" w:themeColor="text1"/>
                <w:sz w:val="20"/>
                <w:szCs w:val="20"/>
              </w:rPr>
              <w:t>objeto de auditoría,</w:t>
            </w:r>
            <w:r w:rsidRPr="00803498">
              <w:rPr>
                <w:rFonts w:ascii="Arial" w:eastAsia="Arial Narrow" w:hAnsi="Arial" w:cs="Arial"/>
                <w:color w:val="000000" w:themeColor="text1"/>
                <w:sz w:val="20"/>
                <w:szCs w:val="20"/>
              </w:rPr>
              <w:t xml:space="preserve"> asegurando su alineación con la normativa vigente y la correcta planificación de las actividades en cada etapa del proyecto.</w:t>
            </w:r>
          </w:p>
        </w:tc>
      </w:tr>
      <w:tr w:rsidR="00222B81" w:rsidRPr="00663FE3" w14:paraId="08922307" w14:textId="77777777" w:rsidTr="41ADF5E6">
        <w:trPr>
          <w:trHeight w:val="300"/>
        </w:trPr>
        <w:tc>
          <w:tcPr>
            <w:tcW w:w="9960" w:type="dxa"/>
            <w:gridSpan w:val="2"/>
            <w:shd w:val="clear" w:color="auto" w:fill="17365D" w:themeFill="text2" w:themeFillShade="BF"/>
            <w:vAlign w:val="center"/>
          </w:tcPr>
          <w:p w14:paraId="18E79D81" w14:textId="77777777" w:rsidR="00222B81" w:rsidRPr="00803498" w:rsidRDefault="00222B81" w:rsidP="00222B81">
            <w:pPr>
              <w:pStyle w:val="Prrafodelista"/>
              <w:numPr>
                <w:ilvl w:val="0"/>
                <w:numId w:val="33"/>
              </w:numPr>
              <w:ind w:left="739"/>
              <w:rPr>
                <w:rFonts w:ascii="Arial" w:eastAsia="Arial Narrow" w:hAnsi="Arial" w:cs="Arial"/>
                <w:b/>
                <w:bCs/>
                <w:sz w:val="20"/>
                <w:szCs w:val="20"/>
              </w:rPr>
            </w:pPr>
            <w:r w:rsidRPr="00803498">
              <w:rPr>
                <w:rFonts w:ascii="Arial" w:hAnsi="Arial" w:cs="Arial"/>
                <w:b/>
                <w:bCs/>
                <w:sz w:val="20"/>
                <w:szCs w:val="20"/>
              </w:rPr>
              <w:t>Alcance del trabajo de auditoría</w:t>
            </w:r>
            <w:r w:rsidRPr="00803498">
              <w:rPr>
                <w:rFonts w:ascii="Arial" w:hAnsi="Arial" w:cs="Arial"/>
                <w:i/>
                <w:iCs/>
                <w:sz w:val="20"/>
                <w:szCs w:val="20"/>
              </w:rPr>
              <w:t>.</w:t>
            </w:r>
          </w:p>
        </w:tc>
      </w:tr>
      <w:tr w:rsidR="00222B81" w:rsidRPr="00663FE3" w14:paraId="2E14ABBD" w14:textId="77777777" w:rsidTr="41ADF5E6">
        <w:trPr>
          <w:trHeight w:val="300"/>
        </w:trPr>
        <w:tc>
          <w:tcPr>
            <w:tcW w:w="9960" w:type="dxa"/>
            <w:gridSpan w:val="2"/>
          </w:tcPr>
          <w:p w14:paraId="695669C1" w14:textId="77777777" w:rsidR="00222B81" w:rsidRPr="00803498" w:rsidRDefault="00222B81" w:rsidP="00E86791">
            <w:pPr>
              <w:jc w:val="both"/>
              <w:rPr>
                <w:rFonts w:ascii="Arial" w:eastAsia="Arial Narrow" w:hAnsi="Arial" w:cs="Arial"/>
                <w:sz w:val="20"/>
                <w:szCs w:val="20"/>
              </w:rPr>
            </w:pPr>
          </w:p>
          <w:p w14:paraId="33240361" w14:textId="77777777" w:rsidR="00FB3DCE" w:rsidRPr="00803498" w:rsidRDefault="00FB3DCE" w:rsidP="00FB3DCE">
            <w:pPr>
              <w:pStyle w:val="Default"/>
              <w:jc w:val="both"/>
              <w:rPr>
                <w:rFonts w:eastAsia="Arial"/>
                <w:color w:val="000000" w:themeColor="text1"/>
                <w:sz w:val="20"/>
                <w:szCs w:val="20"/>
              </w:rPr>
            </w:pPr>
            <w:r w:rsidRPr="00803498">
              <w:rPr>
                <w:rFonts w:eastAsia="Arial"/>
                <w:color w:val="000000" w:themeColor="text1"/>
                <w:sz w:val="20"/>
                <w:szCs w:val="20"/>
              </w:rPr>
              <w:t>La auditoría técnica integral con enfoque preventivo abarcará la evaluación de los actos y contratos relacionados con la gestión misional del Fondo Adaptación, centrándose en la efectividad de los controles y procesos de gestión del riesgo. Este ejercicio se enmarca en la segunda línea de defensa, proporcionando un servicio de aseguramiento orientado a mejorar la gestión institucional y su articulación con los procesos de la entidad.</w:t>
            </w:r>
          </w:p>
          <w:p w14:paraId="07A27A28" w14:textId="77777777" w:rsidR="00FB3DCE" w:rsidRPr="00803498" w:rsidRDefault="00FB3DCE" w:rsidP="00FB3DCE">
            <w:pPr>
              <w:pStyle w:val="Default"/>
              <w:jc w:val="both"/>
              <w:rPr>
                <w:rFonts w:eastAsia="Arial"/>
                <w:color w:val="000000" w:themeColor="text1"/>
                <w:sz w:val="20"/>
                <w:szCs w:val="20"/>
              </w:rPr>
            </w:pPr>
          </w:p>
          <w:p w14:paraId="31F8277B" w14:textId="0CBEF699" w:rsidR="00FB3DCE" w:rsidRPr="00803498" w:rsidRDefault="00FB3DCE" w:rsidP="187A395A">
            <w:pPr>
              <w:pStyle w:val="Default"/>
              <w:jc w:val="both"/>
              <w:rPr>
                <w:rFonts w:eastAsia="Arial"/>
                <w:color w:val="000000" w:themeColor="text1"/>
                <w:sz w:val="20"/>
                <w:szCs w:val="20"/>
              </w:rPr>
            </w:pPr>
            <w:r w:rsidRPr="187A395A">
              <w:rPr>
                <w:rFonts w:eastAsia="Arial"/>
                <w:color w:val="000000" w:themeColor="text1"/>
                <w:sz w:val="20"/>
                <w:szCs w:val="20"/>
              </w:rPr>
              <w:t xml:space="preserve">Se desarrolló bajo un enfoque sistemático y disciplinado, alineado con normas y estándares internacionales de auditoría, con el propósito de proporcionar información razonable sobre la eficacia, eficiencia y efectividad del sistema de control. </w:t>
            </w:r>
            <w:r w:rsidR="137557DB" w:rsidRPr="187A395A">
              <w:rPr>
                <w:rFonts w:eastAsia="Arial"/>
                <w:color w:val="000000" w:themeColor="text1"/>
                <w:sz w:val="20"/>
                <w:szCs w:val="20"/>
              </w:rPr>
              <w:t>En cumplimiento de las Normas de Auditoría y del Marco Internacional para la Práctica de la Auditoría Interna – MIPP</w:t>
            </w:r>
            <w:r w:rsidR="0BABC3AE" w:rsidRPr="187A395A">
              <w:rPr>
                <w:rFonts w:eastAsia="Arial"/>
                <w:color w:val="000000" w:themeColor="text1"/>
                <w:sz w:val="20"/>
                <w:szCs w:val="20"/>
              </w:rPr>
              <w:t>.</w:t>
            </w:r>
          </w:p>
          <w:p w14:paraId="48DDD928" w14:textId="3D609A45" w:rsidR="00FB3DCE" w:rsidRPr="00803498" w:rsidRDefault="00FB3DCE" w:rsidP="187A395A">
            <w:pPr>
              <w:pStyle w:val="Default"/>
              <w:jc w:val="both"/>
              <w:rPr>
                <w:rFonts w:eastAsia="Arial"/>
                <w:color w:val="000000" w:themeColor="text1"/>
                <w:sz w:val="20"/>
                <w:szCs w:val="20"/>
              </w:rPr>
            </w:pPr>
          </w:p>
          <w:p w14:paraId="57610E4B" w14:textId="1B6604AC" w:rsidR="00FB3DCE" w:rsidRPr="00803498" w:rsidRDefault="6A81323C" w:rsidP="187A395A">
            <w:pPr>
              <w:jc w:val="both"/>
            </w:pPr>
            <w:r w:rsidRPr="6D943D8E">
              <w:rPr>
                <w:rFonts w:ascii="Arial" w:eastAsia="Arial" w:hAnsi="Arial" w:cs="Arial"/>
                <w:color w:val="000000" w:themeColor="text1"/>
                <w:sz w:val="20"/>
                <w:szCs w:val="20"/>
              </w:rPr>
              <w:t xml:space="preserve">Durante la ejecución de la auditoria se </w:t>
            </w:r>
            <w:r w:rsidR="3BAE211E" w:rsidRPr="6D943D8E">
              <w:rPr>
                <w:rFonts w:ascii="Arial" w:eastAsia="Arial" w:hAnsi="Arial" w:cs="Arial"/>
                <w:color w:val="000000" w:themeColor="text1"/>
                <w:sz w:val="20"/>
                <w:szCs w:val="20"/>
              </w:rPr>
              <w:t>sigui</w:t>
            </w:r>
            <w:r w:rsidR="36B03131" w:rsidRPr="6D943D8E">
              <w:rPr>
                <w:rFonts w:ascii="Arial" w:eastAsia="Arial" w:hAnsi="Arial" w:cs="Arial"/>
                <w:color w:val="000000" w:themeColor="text1"/>
                <w:sz w:val="20"/>
                <w:szCs w:val="20"/>
              </w:rPr>
              <w:t xml:space="preserve">eron </w:t>
            </w:r>
            <w:r w:rsidR="3BAE211E" w:rsidRPr="6D943D8E">
              <w:rPr>
                <w:rFonts w:ascii="Arial" w:eastAsia="Arial" w:hAnsi="Arial" w:cs="Arial"/>
                <w:color w:val="000000" w:themeColor="text1"/>
                <w:sz w:val="20"/>
                <w:szCs w:val="20"/>
              </w:rPr>
              <w:t xml:space="preserve">los lineamientos </w:t>
            </w:r>
            <w:r w:rsidR="5C58EB10" w:rsidRPr="6D943D8E">
              <w:rPr>
                <w:rFonts w:ascii="Arial" w:eastAsia="Arial" w:hAnsi="Arial" w:cs="Arial"/>
                <w:color w:val="000000" w:themeColor="text1"/>
                <w:sz w:val="20"/>
                <w:szCs w:val="20"/>
              </w:rPr>
              <w:t>y las</w:t>
            </w:r>
            <w:r w:rsidR="3BAE211E" w:rsidRPr="6D943D8E">
              <w:rPr>
                <w:rFonts w:ascii="Arial" w:eastAsia="Arial" w:hAnsi="Arial" w:cs="Arial"/>
                <w:color w:val="000000" w:themeColor="text1"/>
                <w:sz w:val="20"/>
                <w:szCs w:val="20"/>
              </w:rPr>
              <w:t xml:space="preserve"> directrices fundamentales sobre la metodología de trabajo, asegurando una sólida práctica en términos de calidad y competencia técnica, en línea con los principios de mejora </w:t>
            </w:r>
            <w:proofErr w:type="gramStart"/>
            <w:r w:rsidR="452E1E3F" w:rsidRPr="6D943D8E">
              <w:rPr>
                <w:rFonts w:ascii="Arial" w:eastAsia="Arial" w:hAnsi="Arial" w:cs="Arial"/>
                <w:color w:val="000000" w:themeColor="text1"/>
                <w:sz w:val="20"/>
                <w:szCs w:val="20"/>
              </w:rPr>
              <w:t>continua</w:t>
            </w:r>
            <w:proofErr w:type="gramEnd"/>
            <w:r w:rsidR="3BAE211E" w:rsidRPr="6D943D8E">
              <w:rPr>
                <w:rFonts w:ascii="Arial" w:eastAsia="Arial" w:hAnsi="Arial" w:cs="Arial"/>
                <w:color w:val="000000" w:themeColor="text1"/>
                <w:sz w:val="20"/>
                <w:szCs w:val="20"/>
              </w:rPr>
              <w:t xml:space="preserve"> contemplados en la Norma ISO 9001 para la prestación de servicios de </w:t>
            </w:r>
            <w:r w:rsidR="3BAE211E" w:rsidRPr="6D943D8E">
              <w:rPr>
                <w:rFonts w:ascii="Arial" w:eastAsia="Arial" w:hAnsi="Arial" w:cs="Arial"/>
                <w:color w:val="000000" w:themeColor="text1"/>
                <w:sz w:val="20"/>
                <w:szCs w:val="20"/>
              </w:rPr>
              <w:lastRenderedPageBreak/>
              <w:t xml:space="preserve">auditoría. Igualmente, se tuvo en cuenta las normas </w:t>
            </w:r>
            <w:r w:rsidR="701DF701" w:rsidRPr="6D943D8E">
              <w:rPr>
                <w:rFonts w:ascii="Arial" w:eastAsia="Arial" w:hAnsi="Arial" w:cs="Arial"/>
                <w:color w:val="000000" w:themeColor="text1"/>
                <w:sz w:val="20"/>
                <w:szCs w:val="20"/>
              </w:rPr>
              <w:t>Ética</w:t>
            </w:r>
            <w:r w:rsidR="3BAE211E" w:rsidRPr="6D943D8E">
              <w:rPr>
                <w:rFonts w:ascii="Arial" w:eastAsia="Arial" w:hAnsi="Arial" w:cs="Arial"/>
                <w:color w:val="000000" w:themeColor="text1"/>
                <w:sz w:val="20"/>
                <w:szCs w:val="20"/>
              </w:rPr>
              <w:t xml:space="preserve"> relacionadas con la objetividad confidencialidad y competencia,</w:t>
            </w:r>
          </w:p>
          <w:p w14:paraId="4A426946" w14:textId="0AB58782" w:rsidR="00FB3DCE" w:rsidRPr="00803498" w:rsidRDefault="00FB3DCE" w:rsidP="187A395A">
            <w:pPr>
              <w:pStyle w:val="Default"/>
              <w:jc w:val="both"/>
              <w:rPr>
                <w:rFonts w:eastAsia="Arial"/>
                <w:color w:val="000000" w:themeColor="text1"/>
                <w:sz w:val="20"/>
                <w:szCs w:val="20"/>
              </w:rPr>
            </w:pPr>
          </w:p>
          <w:p w14:paraId="159B2E7E" w14:textId="2566C916" w:rsidR="00FB3DCE" w:rsidRPr="00803498" w:rsidRDefault="137557DB" w:rsidP="187A395A">
            <w:pPr>
              <w:pStyle w:val="Default"/>
              <w:jc w:val="both"/>
              <w:rPr>
                <w:rFonts w:eastAsia="Arial"/>
                <w:color w:val="000000" w:themeColor="text1"/>
                <w:sz w:val="20"/>
                <w:szCs w:val="20"/>
              </w:rPr>
            </w:pPr>
            <w:r w:rsidRPr="187A395A">
              <w:rPr>
                <w:rFonts w:eastAsia="Arial"/>
                <w:color w:val="000000" w:themeColor="text1"/>
                <w:sz w:val="20"/>
                <w:szCs w:val="20"/>
              </w:rPr>
              <w:t xml:space="preserve"> el alcance de la auditoría comprendió los siguientes aspectos claves por cada componente así:</w:t>
            </w:r>
            <w:r w:rsidRPr="187A395A">
              <w:t xml:space="preserve"> </w:t>
            </w:r>
          </w:p>
          <w:p w14:paraId="7F3502CE" w14:textId="1F48861A" w:rsidR="00FB3DCE" w:rsidRPr="00803498" w:rsidRDefault="00FB3DCE" w:rsidP="00FB3DCE">
            <w:pPr>
              <w:pStyle w:val="Default"/>
              <w:jc w:val="both"/>
              <w:rPr>
                <w:rFonts w:eastAsia="Arial"/>
                <w:color w:val="000000" w:themeColor="text1"/>
                <w:sz w:val="20"/>
                <w:szCs w:val="20"/>
              </w:rPr>
            </w:pPr>
          </w:p>
          <w:p w14:paraId="7D818E57" w14:textId="0BB820D4" w:rsidR="00FB3DCE" w:rsidRPr="00803498" w:rsidRDefault="00FB3DCE" w:rsidP="00FB3DCE">
            <w:pPr>
              <w:pStyle w:val="Default"/>
              <w:numPr>
                <w:ilvl w:val="0"/>
                <w:numId w:val="43"/>
              </w:numPr>
              <w:jc w:val="both"/>
              <w:rPr>
                <w:rFonts w:eastAsia="Arial"/>
                <w:color w:val="000000" w:themeColor="text1"/>
                <w:sz w:val="20"/>
                <w:szCs w:val="20"/>
              </w:rPr>
            </w:pPr>
            <w:r w:rsidRPr="0F7D060C">
              <w:rPr>
                <w:rFonts w:eastAsia="Arial"/>
                <w:b/>
                <w:bCs/>
                <w:color w:val="000000" w:themeColor="text1"/>
                <w:sz w:val="20"/>
                <w:szCs w:val="20"/>
              </w:rPr>
              <w:t xml:space="preserve">Componente de civil: </w:t>
            </w:r>
            <w:r w:rsidRPr="0F7D060C">
              <w:rPr>
                <w:rFonts w:eastAsia="Arial"/>
                <w:color w:val="000000" w:themeColor="text1"/>
                <w:sz w:val="20"/>
                <w:szCs w:val="20"/>
              </w:rPr>
              <w:t xml:space="preserve">Evaluar la adecuada </w:t>
            </w:r>
            <w:r w:rsidR="63499574" w:rsidRPr="0F7D060C">
              <w:rPr>
                <w:rFonts w:eastAsia="Arial"/>
                <w:color w:val="000000" w:themeColor="text1"/>
                <w:sz w:val="20"/>
                <w:szCs w:val="20"/>
              </w:rPr>
              <w:t xml:space="preserve">planeación, ejecución, </w:t>
            </w:r>
            <w:r w:rsidRPr="0F7D060C">
              <w:rPr>
                <w:rFonts w:eastAsia="Arial"/>
                <w:color w:val="000000" w:themeColor="text1"/>
                <w:sz w:val="20"/>
                <w:szCs w:val="20"/>
              </w:rPr>
              <w:t xml:space="preserve">entrega </w:t>
            </w:r>
            <w:r w:rsidR="612E8F64" w:rsidRPr="0F7D060C">
              <w:rPr>
                <w:rFonts w:eastAsia="Arial"/>
                <w:color w:val="000000" w:themeColor="text1"/>
                <w:sz w:val="20"/>
                <w:szCs w:val="20"/>
              </w:rPr>
              <w:t xml:space="preserve">y cierre </w:t>
            </w:r>
            <w:r w:rsidRPr="0F7D060C">
              <w:rPr>
                <w:rFonts w:eastAsia="Arial"/>
                <w:color w:val="000000" w:themeColor="text1"/>
                <w:sz w:val="20"/>
                <w:szCs w:val="20"/>
              </w:rPr>
              <w:t xml:space="preserve">del proyecto, mediante la revisión de documentación clave, como actas de terminación de contratos, actas de entrega por parte de los contratistas, actas de entrega del Fondo Adaptación y el recibo de satisfacción por parte del beneficiario. En caso de que se aplique, se verificará la gestión de </w:t>
            </w:r>
            <w:proofErr w:type="spellStart"/>
            <w:r w:rsidRPr="0F7D060C">
              <w:rPr>
                <w:rFonts w:eastAsia="Arial"/>
                <w:color w:val="000000" w:themeColor="text1"/>
                <w:sz w:val="20"/>
                <w:szCs w:val="20"/>
              </w:rPr>
              <w:t>post-entrega</w:t>
            </w:r>
            <w:proofErr w:type="spellEnd"/>
            <w:r w:rsidRPr="0F7D060C">
              <w:rPr>
                <w:rFonts w:eastAsia="Arial"/>
                <w:color w:val="000000" w:themeColor="text1"/>
                <w:sz w:val="20"/>
                <w:szCs w:val="20"/>
              </w:rPr>
              <w:t>, incluyendo posibles afectaciones relacionadas con la calidad y estabilidad de las obras.</w:t>
            </w:r>
          </w:p>
          <w:p w14:paraId="6E3E9C22" w14:textId="77777777" w:rsidR="00BF63E7" w:rsidRPr="00803498" w:rsidRDefault="00BF63E7" w:rsidP="00E86791">
            <w:pPr>
              <w:pStyle w:val="Default"/>
              <w:ind w:left="720"/>
              <w:jc w:val="both"/>
              <w:rPr>
                <w:rFonts w:eastAsia="Arial"/>
                <w:color w:val="000000" w:themeColor="text1"/>
                <w:sz w:val="20"/>
                <w:szCs w:val="20"/>
              </w:rPr>
            </w:pPr>
          </w:p>
          <w:p w14:paraId="72F8C05B" w14:textId="77777777" w:rsidR="00FB3DCE" w:rsidRPr="00803498" w:rsidRDefault="00FB3DCE" w:rsidP="00FB3DCE">
            <w:pPr>
              <w:pStyle w:val="Prrafodelista"/>
              <w:numPr>
                <w:ilvl w:val="0"/>
                <w:numId w:val="43"/>
              </w:numPr>
              <w:jc w:val="both"/>
              <w:rPr>
                <w:rFonts w:ascii="Arial" w:eastAsia="Arial" w:hAnsi="Arial" w:cs="Arial"/>
                <w:color w:val="000000" w:themeColor="text1"/>
                <w:sz w:val="20"/>
                <w:szCs w:val="20"/>
              </w:rPr>
            </w:pPr>
            <w:r w:rsidRPr="00803498">
              <w:rPr>
                <w:rFonts w:ascii="Arial" w:eastAsia="Arial" w:hAnsi="Arial" w:cs="Arial"/>
                <w:b/>
                <w:bCs/>
                <w:color w:val="000000" w:themeColor="text1"/>
                <w:sz w:val="20"/>
                <w:szCs w:val="20"/>
              </w:rPr>
              <w:t>Componente Jurídico: </w:t>
            </w:r>
            <w:r w:rsidRPr="00803498">
              <w:rPr>
                <w:rFonts w:ascii="Arial" w:eastAsia="Arial" w:hAnsi="Arial" w:cs="Arial"/>
                <w:color w:val="000000" w:themeColor="text1"/>
                <w:sz w:val="20"/>
                <w:szCs w:val="20"/>
              </w:rPr>
              <w:t> </w:t>
            </w:r>
            <w:r w:rsidRPr="00803498">
              <w:rPr>
                <w:rFonts w:ascii="Arial" w:eastAsia="Arial" w:hAnsi="Arial" w:cs="Arial"/>
                <w:color w:val="000000" w:themeColor="text1"/>
                <w:sz w:val="20"/>
                <w:szCs w:val="20"/>
                <w:lang w:eastAsia="es-CO"/>
              </w:rPr>
              <w:t>Se verificó el cumplimiento de los requisitos legales y contractuales establecidos para el proyecto, mediante la verificación documentada de todos los aspectos contractuales y legales pertinentes a la ejecución del proyecto.</w:t>
            </w:r>
          </w:p>
          <w:p w14:paraId="4BF85493" w14:textId="77777777" w:rsidR="00FB3DCE" w:rsidRPr="00803498" w:rsidRDefault="00FB3DCE" w:rsidP="00FB3DCE">
            <w:pPr>
              <w:pStyle w:val="Prrafodelista"/>
              <w:rPr>
                <w:rFonts w:ascii="Arial" w:eastAsia="Arial" w:hAnsi="Arial" w:cs="Arial"/>
                <w:color w:val="000000" w:themeColor="text1"/>
                <w:sz w:val="20"/>
                <w:szCs w:val="20"/>
              </w:rPr>
            </w:pPr>
          </w:p>
          <w:p w14:paraId="10D16C70" w14:textId="7EF1C794" w:rsidR="00FB3DCE" w:rsidRPr="00803498" w:rsidRDefault="4034CC34" w:rsidP="637CDE56">
            <w:pPr>
              <w:pStyle w:val="Prrafodelista"/>
              <w:numPr>
                <w:ilvl w:val="0"/>
                <w:numId w:val="43"/>
              </w:numPr>
              <w:spacing w:line="259" w:lineRule="auto"/>
              <w:jc w:val="both"/>
              <w:rPr>
                <w:rFonts w:ascii="Arial" w:eastAsia="Arial" w:hAnsi="Arial" w:cs="Arial"/>
                <w:color w:val="000000" w:themeColor="text1"/>
              </w:rPr>
            </w:pPr>
            <w:r w:rsidRPr="6D943D8E">
              <w:rPr>
                <w:rFonts w:ascii="Arial" w:eastAsia="Arial" w:hAnsi="Arial" w:cs="Arial"/>
                <w:b/>
                <w:bCs/>
                <w:color w:val="000000" w:themeColor="text1"/>
                <w:sz w:val="20"/>
                <w:szCs w:val="20"/>
              </w:rPr>
              <w:t>Componente Financiero: </w:t>
            </w:r>
            <w:r w:rsidRPr="6D943D8E">
              <w:rPr>
                <w:rFonts w:ascii="Arial" w:eastAsia="Arial" w:hAnsi="Arial" w:cs="Arial"/>
                <w:color w:val="000000" w:themeColor="text1"/>
                <w:sz w:val="20"/>
                <w:szCs w:val="20"/>
              </w:rPr>
              <w:t> </w:t>
            </w:r>
            <w:r w:rsidR="50B2EB3A" w:rsidRPr="6D943D8E">
              <w:rPr>
                <w:rFonts w:ascii="Arial" w:eastAsia="Arial" w:hAnsi="Arial" w:cs="Arial"/>
                <w:color w:val="000000" w:themeColor="text1"/>
                <w:sz w:val="19"/>
                <w:szCs w:val="19"/>
                <w:lang w:val="es-ES"/>
              </w:rPr>
              <w:t xml:space="preserve">Analizar el adecuado proceso de la Gestión Contable y Gestión Presupuestal desde el inicio del contrato y/o proyecto hasta el corte del </w:t>
            </w:r>
            <w:r w:rsidR="39832A48" w:rsidRPr="6D943D8E">
              <w:rPr>
                <w:rFonts w:ascii="Arial" w:eastAsia="Arial" w:hAnsi="Arial" w:cs="Arial"/>
                <w:color w:val="000000" w:themeColor="text1"/>
                <w:sz w:val="19"/>
                <w:szCs w:val="19"/>
                <w:lang w:val="es-ES"/>
              </w:rPr>
              <w:t>abril de 2026</w:t>
            </w:r>
            <w:r w:rsidR="50B2EB3A" w:rsidRPr="6D943D8E">
              <w:rPr>
                <w:rFonts w:ascii="Arial" w:eastAsia="Arial" w:hAnsi="Arial" w:cs="Arial"/>
                <w:color w:val="000000" w:themeColor="text1"/>
                <w:sz w:val="19"/>
                <w:szCs w:val="19"/>
                <w:lang w:val="es-ES"/>
              </w:rPr>
              <w:t>. Revisión de los registros y de la documentación que soporta la parte financiera del proyecto y/o contratos relacionados con la ejecución financiera y presupuestal validando la aplicación de las políticas establecidas en el manual de pagos del FA</w:t>
            </w:r>
            <w:r w:rsidRPr="6D943D8E">
              <w:rPr>
                <w:rFonts w:ascii="Arial" w:eastAsia="Arial" w:hAnsi="Arial" w:cs="Arial"/>
                <w:color w:val="000000" w:themeColor="text1"/>
                <w:sz w:val="20"/>
                <w:szCs w:val="20"/>
              </w:rPr>
              <w:t>.</w:t>
            </w:r>
          </w:p>
          <w:p w14:paraId="4D39C0C8" w14:textId="77777777" w:rsidR="00FB3DCE" w:rsidRPr="00803498" w:rsidRDefault="00FB3DCE" w:rsidP="00FB3DCE">
            <w:pPr>
              <w:rPr>
                <w:rFonts w:ascii="Arial" w:eastAsia="Arial" w:hAnsi="Arial" w:cs="Arial"/>
                <w:color w:val="000000" w:themeColor="text1"/>
                <w:sz w:val="20"/>
                <w:szCs w:val="20"/>
              </w:rPr>
            </w:pPr>
            <w:r w:rsidRPr="00803498">
              <w:rPr>
                <w:rFonts w:ascii="Arial" w:eastAsia="Arial" w:hAnsi="Arial" w:cs="Arial"/>
                <w:color w:val="000000" w:themeColor="text1"/>
                <w:sz w:val="20"/>
                <w:szCs w:val="20"/>
              </w:rPr>
              <w:t>  </w:t>
            </w:r>
          </w:p>
          <w:p w14:paraId="3BA5860F" w14:textId="77777777" w:rsidR="00FB3DCE" w:rsidRPr="00803498" w:rsidRDefault="00FB3DCE" w:rsidP="00FB3DCE">
            <w:pPr>
              <w:pStyle w:val="Default"/>
              <w:numPr>
                <w:ilvl w:val="0"/>
                <w:numId w:val="43"/>
              </w:numPr>
              <w:jc w:val="both"/>
              <w:rPr>
                <w:rFonts w:eastAsia="Arial"/>
                <w:color w:val="000000" w:themeColor="text1"/>
                <w:sz w:val="20"/>
                <w:szCs w:val="20"/>
              </w:rPr>
            </w:pPr>
            <w:r w:rsidRPr="00803498">
              <w:rPr>
                <w:rFonts w:eastAsia="Arial"/>
                <w:b/>
                <w:bCs/>
                <w:color w:val="000000" w:themeColor="text1"/>
                <w:sz w:val="20"/>
                <w:szCs w:val="20"/>
              </w:rPr>
              <w:t>Componente de Procesos:</w:t>
            </w:r>
            <w:r w:rsidRPr="00803498">
              <w:rPr>
                <w:rFonts w:eastAsia="Arial"/>
                <w:color w:val="000000" w:themeColor="text1"/>
                <w:sz w:val="20"/>
                <w:szCs w:val="20"/>
              </w:rPr>
              <w:t> </w:t>
            </w:r>
            <w:r w:rsidRPr="00803498">
              <w:rPr>
                <w:rFonts w:eastAsia="Arial"/>
                <w:color w:val="000000" w:themeColor="text1"/>
                <w:sz w:val="20"/>
                <w:szCs w:val="20"/>
                <w:lang w:eastAsia="es-ES"/>
              </w:rPr>
              <w:t>Evaluar el cumplimiento de los procesos y procedimientos establecidos para el proyecto, asegurando que estén alineados con la normativa vigente y que se haya realizado una adecuada planificación de las actividades en cada fase del proyecto, desde su inicio hasta su ejecución.</w:t>
            </w:r>
          </w:p>
          <w:p w14:paraId="5814B947" w14:textId="77777777" w:rsidR="00BF63E7" w:rsidRPr="00803498" w:rsidRDefault="00BF63E7" w:rsidP="00FB3DCE">
            <w:pPr>
              <w:pStyle w:val="Default"/>
              <w:jc w:val="both"/>
              <w:rPr>
                <w:rFonts w:eastAsia="Arial"/>
                <w:color w:val="000000" w:themeColor="text1"/>
                <w:sz w:val="20"/>
                <w:szCs w:val="20"/>
              </w:rPr>
            </w:pPr>
          </w:p>
        </w:tc>
      </w:tr>
      <w:tr w:rsidR="00222B81" w:rsidRPr="00663FE3" w14:paraId="1B865A21" w14:textId="77777777" w:rsidTr="41ADF5E6">
        <w:trPr>
          <w:trHeight w:val="300"/>
        </w:trPr>
        <w:tc>
          <w:tcPr>
            <w:tcW w:w="9960" w:type="dxa"/>
            <w:gridSpan w:val="2"/>
            <w:shd w:val="clear" w:color="auto" w:fill="17365D" w:themeFill="text2" w:themeFillShade="BF"/>
            <w:vAlign w:val="center"/>
          </w:tcPr>
          <w:p w14:paraId="6A0D4E6B" w14:textId="77777777" w:rsidR="00222B81" w:rsidRPr="00663FE3" w:rsidRDefault="00222B81" w:rsidP="00222B81">
            <w:pPr>
              <w:pStyle w:val="Prrafodelista"/>
              <w:numPr>
                <w:ilvl w:val="0"/>
                <w:numId w:val="33"/>
              </w:numPr>
              <w:rPr>
                <w:rFonts w:ascii="Arial" w:eastAsia="Arial Narrow" w:hAnsi="Arial" w:cs="Arial"/>
                <w:b/>
                <w:sz w:val="20"/>
                <w:szCs w:val="20"/>
              </w:rPr>
            </w:pPr>
            <w:r w:rsidRPr="00663FE3">
              <w:rPr>
                <w:rFonts w:ascii="Arial" w:hAnsi="Arial" w:cs="Arial"/>
                <w:b/>
                <w:bCs/>
                <w:sz w:val="20"/>
                <w:szCs w:val="20"/>
              </w:rPr>
              <w:lastRenderedPageBreak/>
              <w:t>Equipo auditor</w:t>
            </w:r>
          </w:p>
        </w:tc>
      </w:tr>
      <w:tr w:rsidR="00222B81" w:rsidRPr="00663FE3" w14:paraId="4DC2420A" w14:textId="77777777" w:rsidTr="41ADF5E6">
        <w:trPr>
          <w:trHeight w:val="300"/>
        </w:trPr>
        <w:tc>
          <w:tcPr>
            <w:tcW w:w="9960" w:type="dxa"/>
            <w:gridSpan w:val="2"/>
            <w:vAlign w:val="center"/>
          </w:tcPr>
          <w:p w14:paraId="0C3C761D" w14:textId="77777777" w:rsidR="00222B81" w:rsidRPr="00663FE3" w:rsidRDefault="00222B81" w:rsidP="00222B81">
            <w:pPr>
              <w:rPr>
                <w:rFonts w:ascii="Arial" w:eastAsia="Arial Narrow" w:hAnsi="Arial" w:cs="Arial"/>
                <w:b/>
                <w:sz w:val="20"/>
                <w:szCs w:val="20"/>
              </w:rPr>
            </w:pPr>
          </w:p>
          <w:p w14:paraId="068BED03" w14:textId="638AD259" w:rsidR="00BF63E7" w:rsidRPr="00663FE3" w:rsidRDefault="039CCCAD" w:rsidP="5F8B7357">
            <w:pPr>
              <w:pStyle w:val="Prrafodelista"/>
              <w:numPr>
                <w:ilvl w:val="0"/>
                <w:numId w:val="44"/>
              </w:numPr>
              <w:rPr>
                <w:rFonts w:ascii="Arial" w:eastAsia="Arial Narrow" w:hAnsi="Arial" w:cs="Arial"/>
                <w:sz w:val="20"/>
                <w:szCs w:val="20"/>
              </w:rPr>
            </w:pPr>
            <w:r w:rsidRPr="6D943D8E">
              <w:rPr>
                <w:rFonts w:ascii="Arial" w:eastAsia="Arial Narrow" w:hAnsi="Arial" w:cs="Arial"/>
                <w:sz w:val="20"/>
                <w:szCs w:val="20"/>
              </w:rPr>
              <w:t>Auditor técnico experto en ejecución de proyectos de obras civiles - Jo</w:t>
            </w:r>
            <w:r w:rsidR="049D1717" w:rsidRPr="6D943D8E">
              <w:rPr>
                <w:rFonts w:ascii="Arial" w:eastAsia="Arial Narrow" w:hAnsi="Arial" w:cs="Arial"/>
                <w:sz w:val="20"/>
                <w:szCs w:val="20"/>
              </w:rPr>
              <w:t>h</w:t>
            </w:r>
            <w:r w:rsidRPr="6D943D8E">
              <w:rPr>
                <w:rFonts w:ascii="Arial" w:eastAsia="Arial Narrow" w:hAnsi="Arial" w:cs="Arial"/>
                <w:sz w:val="20"/>
                <w:szCs w:val="20"/>
              </w:rPr>
              <w:t>n Leonardo Quintero Castellanos</w:t>
            </w:r>
          </w:p>
          <w:p w14:paraId="41104197" w14:textId="6435C29C" w:rsidR="00BF63E7" w:rsidRPr="00663FE3" w:rsidRDefault="00BF63E7" w:rsidP="00BF63E7">
            <w:pPr>
              <w:pStyle w:val="Prrafodelista"/>
              <w:numPr>
                <w:ilvl w:val="0"/>
                <w:numId w:val="44"/>
              </w:numPr>
              <w:rPr>
                <w:rFonts w:ascii="Arial" w:eastAsia="Arial Narrow" w:hAnsi="Arial" w:cs="Arial"/>
                <w:bCs/>
                <w:sz w:val="20"/>
                <w:szCs w:val="20"/>
              </w:rPr>
            </w:pPr>
            <w:r w:rsidRPr="00663FE3">
              <w:rPr>
                <w:rFonts w:ascii="Arial" w:eastAsia="Arial Narrow" w:hAnsi="Arial" w:cs="Arial"/>
                <w:bCs/>
                <w:sz w:val="20"/>
                <w:szCs w:val="20"/>
              </w:rPr>
              <w:t>Auditor experto en temas jurídicos y contractuales - Luz Amparo Forero Caviedes</w:t>
            </w:r>
            <w:r w:rsidR="00270A46">
              <w:rPr>
                <w:rFonts w:ascii="Arial" w:eastAsia="Arial Narrow" w:hAnsi="Arial" w:cs="Arial"/>
                <w:bCs/>
                <w:sz w:val="20"/>
                <w:szCs w:val="20"/>
              </w:rPr>
              <w:t xml:space="preserve"> y como Apoyo Laura Corredor</w:t>
            </w:r>
          </w:p>
          <w:p w14:paraId="27B10BDC" w14:textId="77777777" w:rsidR="00BF63E7" w:rsidRPr="00663FE3" w:rsidRDefault="00BF63E7" w:rsidP="00BF63E7">
            <w:pPr>
              <w:pStyle w:val="Prrafodelista"/>
              <w:numPr>
                <w:ilvl w:val="0"/>
                <w:numId w:val="44"/>
              </w:numPr>
              <w:rPr>
                <w:rFonts w:ascii="Arial" w:eastAsia="Arial Narrow" w:hAnsi="Arial" w:cs="Arial"/>
                <w:bCs/>
                <w:sz w:val="20"/>
                <w:szCs w:val="20"/>
              </w:rPr>
            </w:pPr>
            <w:r w:rsidRPr="00663FE3">
              <w:rPr>
                <w:rFonts w:ascii="Arial" w:eastAsia="Arial Narrow" w:hAnsi="Arial" w:cs="Arial"/>
                <w:bCs/>
                <w:sz w:val="20"/>
                <w:szCs w:val="20"/>
              </w:rPr>
              <w:t>Auditor experto en temas financieros - Diana Parra Chavarro</w:t>
            </w:r>
          </w:p>
          <w:p w14:paraId="4E20ADC5" w14:textId="77777777" w:rsidR="00BF63E7" w:rsidRPr="00663FE3" w:rsidRDefault="00BF63E7" w:rsidP="00BF63E7">
            <w:pPr>
              <w:pStyle w:val="Prrafodelista"/>
              <w:numPr>
                <w:ilvl w:val="0"/>
                <w:numId w:val="44"/>
              </w:numPr>
              <w:rPr>
                <w:rFonts w:ascii="Arial" w:eastAsia="Arial Narrow" w:hAnsi="Arial" w:cs="Arial"/>
                <w:bCs/>
                <w:sz w:val="20"/>
                <w:szCs w:val="20"/>
              </w:rPr>
            </w:pPr>
            <w:r w:rsidRPr="00663FE3">
              <w:rPr>
                <w:rFonts w:ascii="Arial" w:eastAsia="Arial Narrow" w:hAnsi="Arial" w:cs="Arial"/>
                <w:bCs/>
                <w:sz w:val="20"/>
                <w:szCs w:val="20"/>
              </w:rPr>
              <w:t>Auditor experto en auditoría de procesos - Aura Rosa Gómez Avellaneda</w:t>
            </w:r>
          </w:p>
          <w:p w14:paraId="56B736E8" w14:textId="77777777" w:rsidR="00222B81" w:rsidRPr="00663FE3" w:rsidRDefault="00222B81" w:rsidP="00222B81">
            <w:pPr>
              <w:rPr>
                <w:rFonts w:ascii="Arial" w:eastAsia="Arial Narrow" w:hAnsi="Arial" w:cs="Arial"/>
                <w:b/>
                <w:sz w:val="20"/>
                <w:szCs w:val="20"/>
              </w:rPr>
            </w:pPr>
          </w:p>
        </w:tc>
      </w:tr>
      <w:tr w:rsidR="00222B81" w:rsidRPr="00663FE3" w14:paraId="47945193" w14:textId="77777777" w:rsidTr="41ADF5E6">
        <w:trPr>
          <w:trHeight w:val="300"/>
        </w:trPr>
        <w:tc>
          <w:tcPr>
            <w:tcW w:w="9960" w:type="dxa"/>
            <w:gridSpan w:val="2"/>
            <w:shd w:val="clear" w:color="auto" w:fill="17365D" w:themeFill="text2" w:themeFillShade="BF"/>
            <w:vAlign w:val="center"/>
          </w:tcPr>
          <w:p w14:paraId="306C58B8" w14:textId="77777777" w:rsidR="00222B81" w:rsidRPr="00663FE3" w:rsidRDefault="00222B81" w:rsidP="00D00364">
            <w:pPr>
              <w:pStyle w:val="Prrafodelista"/>
              <w:numPr>
                <w:ilvl w:val="0"/>
                <w:numId w:val="33"/>
              </w:numPr>
              <w:rPr>
                <w:rFonts w:ascii="Arial" w:eastAsia="Arial Narrow" w:hAnsi="Arial" w:cs="Arial"/>
                <w:b/>
                <w:bCs/>
                <w:sz w:val="20"/>
                <w:szCs w:val="20"/>
              </w:rPr>
            </w:pPr>
            <w:r w:rsidRPr="00663FE3">
              <w:rPr>
                <w:rFonts w:ascii="Arial" w:hAnsi="Arial" w:cs="Arial"/>
                <w:b/>
                <w:bCs/>
                <w:sz w:val="20"/>
                <w:szCs w:val="20"/>
              </w:rPr>
              <w:t>Resultado de trabajo de Auditoría</w:t>
            </w:r>
            <w:r w:rsidRPr="00663FE3">
              <w:rPr>
                <w:rFonts w:ascii="Arial" w:eastAsia="Arial Narrow" w:hAnsi="Arial" w:cs="Arial"/>
                <w:b/>
                <w:bCs/>
                <w:sz w:val="20"/>
                <w:szCs w:val="20"/>
              </w:rPr>
              <w:t xml:space="preserve"> </w:t>
            </w:r>
          </w:p>
        </w:tc>
      </w:tr>
      <w:tr w:rsidR="00222B81" w:rsidRPr="00663FE3" w14:paraId="47BB4DA5" w14:textId="77777777" w:rsidTr="41ADF5E6">
        <w:trPr>
          <w:trHeight w:val="300"/>
        </w:trPr>
        <w:tc>
          <w:tcPr>
            <w:tcW w:w="9960" w:type="dxa"/>
            <w:gridSpan w:val="2"/>
            <w:vAlign w:val="center"/>
          </w:tcPr>
          <w:p w14:paraId="1988788D" w14:textId="77777777" w:rsidR="00270A46" w:rsidRPr="00270A46" w:rsidRDefault="00270A46" w:rsidP="20060420">
            <w:pPr>
              <w:rPr>
                <w:rFonts w:ascii="Arial" w:eastAsia="Arial Narrow" w:hAnsi="Arial" w:cs="Arial"/>
                <w:sz w:val="20"/>
                <w:szCs w:val="20"/>
              </w:rPr>
            </w:pPr>
          </w:p>
          <w:p w14:paraId="7235C505" w14:textId="21076979" w:rsidR="268964E9" w:rsidRDefault="268964E9" w:rsidP="29691587">
            <w:pPr>
              <w:jc w:val="both"/>
              <w:rPr>
                <w:rFonts w:ascii="Arial" w:eastAsia="Arial" w:hAnsi="Arial" w:cs="Arial"/>
                <w:sz w:val="20"/>
                <w:szCs w:val="20"/>
              </w:rPr>
            </w:pPr>
            <w:r w:rsidRPr="29691587">
              <w:rPr>
                <w:rFonts w:ascii="Arial" w:eastAsia="Arial" w:hAnsi="Arial" w:cs="Arial"/>
                <w:color w:val="000000" w:themeColor="text1"/>
                <w:sz w:val="20"/>
                <w:szCs w:val="20"/>
              </w:rPr>
              <w:t>A continuación, se detallan los resultados obtenidos por cada componente producto de la ejecución de las pruebas de auditoría aplicadas cuyos soportes de validación se registran en los papeles de trabajo adjuntos a este informe.</w:t>
            </w:r>
          </w:p>
          <w:p w14:paraId="298E6623" w14:textId="7C9988A8" w:rsidR="29691587" w:rsidRDefault="29691587" w:rsidP="29691587">
            <w:pPr>
              <w:rPr>
                <w:rFonts w:ascii="Arial" w:eastAsia="Arial Narrow" w:hAnsi="Arial" w:cs="Arial"/>
                <w:sz w:val="20"/>
                <w:szCs w:val="20"/>
              </w:rPr>
            </w:pPr>
          </w:p>
          <w:p w14:paraId="491A5328" w14:textId="77777777" w:rsidR="00222B81" w:rsidRPr="00663FE3" w:rsidRDefault="408849DD" w:rsidP="408849DD">
            <w:pPr>
              <w:pStyle w:val="Prrafodelista"/>
              <w:numPr>
                <w:ilvl w:val="1"/>
                <w:numId w:val="43"/>
              </w:numPr>
              <w:rPr>
                <w:rFonts w:ascii="Arial" w:eastAsia="Arial Narrow" w:hAnsi="Arial" w:cs="Arial"/>
                <w:b/>
                <w:bCs/>
                <w:color w:val="004E9A"/>
                <w:sz w:val="20"/>
                <w:szCs w:val="20"/>
              </w:rPr>
            </w:pPr>
            <w:r w:rsidRPr="408849DD">
              <w:rPr>
                <w:rFonts w:ascii="Arial" w:eastAsia="Arial Narrow" w:hAnsi="Arial" w:cs="Arial"/>
                <w:b/>
                <w:bCs/>
                <w:color w:val="004E9A"/>
                <w:sz w:val="20"/>
                <w:szCs w:val="20"/>
              </w:rPr>
              <w:t>Resultado Auditoría Componente Jurídico</w:t>
            </w:r>
          </w:p>
          <w:p w14:paraId="57BEE470" w14:textId="61BD2406" w:rsidR="408849DD" w:rsidRPr="00466126" w:rsidRDefault="408849DD" w:rsidP="00466126">
            <w:pPr>
              <w:ind w:left="360"/>
              <w:rPr>
                <w:rFonts w:ascii="Arial" w:eastAsia="Arial Narrow" w:hAnsi="Arial" w:cs="Arial"/>
                <w:b/>
                <w:bCs/>
                <w:color w:val="004E9A"/>
                <w:sz w:val="20"/>
                <w:szCs w:val="20"/>
              </w:rPr>
            </w:pPr>
          </w:p>
          <w:p w14:paraId="0026637B" w14:textId="0FC02F91" w:rsidR="00FB3DCE" w:rsidRDefault="408849DD" w:rsidP="6E0E31FF">
            <w:pPr>
              <w:jc w:val="both"/>
              <w:rPr>
                <w:rFonts w:ascii="Arial" w:eastAsia="Arial Narrow" w:hAnsi="Arial" w:cs="Arial"/>
                <w:sz w:val="20"/>
                <w:szCs w:val="20"/>
              </w:rPr>
            </w:pPr>
            <w:r w:rsidRPr="408849DD">
              <w:rPr>
                <w:rFonts w:ascii="Arial" w:eastAsia="Arial Narrow" w:hAnsi="Arial" w:cs="Arial"/>
                <w:sz w:val="20"/>
                <w:szCs w:val="20"/>
              </w:rPr>
              <w:t>Como resultado de las pruebas de auditoría aplicadas en la evaluación de la documentación obrante en los correspondientes repositorios y demás información puesta a disposición de la auditoria, se evaluaron los siguientes aspectos y se obtuvieron los resultados indicados en el cuadro siguiente:</w:t>
            </w:r>
          </w:p>
          <w:p w14:paraId="5BC309DF" w14:textId="77777777" w:rsidR="006D71CF" w:rsidRPr="00663FE3" w:rsidRDefault="006D71CF" w:rsidP="00222B81">
            <w:pPr>
              <w:rPr>
                <w:rFonts w:ascii="Arial" w:eastAsia="Arial Narrow" w:hAnsi="Arial" w:cs="Arial"/>
                <w:b/>
                <w:bCs/>
                <w:sz w:val="20"/>
                <w:szCs w:val="20"/>
              </w:rPr>
            </w:pP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02"/>
              <w:gridCol w:w="6133"/>
              <w:gridCol w:w="821"/>
              <w:gridCol w:w="671"/>
            </w:tblGrid>
            <w:tr w:rsidR="00222B81" w:rsidRPr="00663FE3" w14:paraId="1E113FC2" w14:textId="77777777" w:rsidTr="408849DD">
              <w:trPr>
                <w:trHeight w:val="304"/>
              </w:trPr>
              <w:tc>
                <w:tcPr>
                  <w:tcW w:w="9627" w:type="dxa"/>
                  <w:gridSpan w:val="4"/>
                  <w:shd w:val="clear" w:color="auto" w:fill="244061" w:themeFill="accent1" w:themeFillShade="80"/>
                  <w:vAlign w:val="center"/>
                  <w:hideMark/>
                </w:tcPr>
                <w:p w14:paraId="645EA5F3" w14:textId="77777777" w:rsidR="00222B81" w:rsidRPr="00663FE3" w:rsidRDefault="006D71CF" w:rsidP="004D0439">
                  <w:pPr>
                    <w:jc w:val="center"/>
                    <w:textAlignment w:val="baseline"/>
                    <w:rPr>
                      <w:rFonts w:ascii="Arial" w:hAnsi="Arial" w:cs="Arial"/>
                      <w:b/>
                      <w:bCs/>
                      <w:sz w:val="18"/>
                      <w:szCs w:val="18"/>
                      <w:lang w:eastAsia="es-PE"/>
                    </w:rPr>
                  </w:pPr>
                  <w:r w:rsidRPr="00663FE3">
                    <w:rPr>
                      <w:rFonts w:ascii="Arial" w:hAnsi="Arial" w:cs="Arial"/>
                      <w:b/>
                      <w:bCs/>
                      <w:sz w:val="18"/>
                      <w:szCs w:val="18"/>
                      <w:lang w:eastAsia="es-PE"/>
                    </w:rPr>
                    <w:t>ANÁLISIS</w:t>
                  </w:r>
                  <w:r w:rsidR="00222B81" w:rsidRPr="00663FE3">
                    <w:rPr>
                      <w:rFonts w:ascii="Arial" w:hAnsi="Arial" w:cs="Arial"/>
                      <w:b/>
                      <w:bCs/>
                      <w:sz w:val="18"/>
                      <w:szCs w:val="18"/>
                      <w:lang w:eastAsia="es-PE"/>
                    </w:rPr>
                    <w:t xml:space="preserve"> </w:t>
                  </w:r>
                  <w:r w:rsidRPr="00663FE3">
                    <w:rPr>
                      <w:rFonts w:ascii="Arial" w:hAnsi="Arial" w:cs="Arial"/>
                      <w:b/>
                      <w:bCs/>
                      <w:sz w:val="18"/>
                      <w:szCs w:val="18"/>
                      <w:lang w:eastAsia="es-PE"/>
                    </w:rPr>
                    <w:t>EVALUACIÓN</w:t>
                  </w:r>
                  <w:r w:rsidR="00222B81" w:rsidRPr="00663FE3">
                    <w:rPr>
                      <w:rFonts w:ascii="Arial" w:hAnsi="Arial" w:cs="Arial"/>
                      <w:b/>
                      <w:bCs/>
                      <w:sz w:val="18"/>
                      <w:szCs w:val="18"/>
                      <w:lang w:eastAsia="es-PE"/>
                    </w:rPr>
                    <w:t xml:space="preserve"> </w:t>
                  </w:r>
                  <w:r>
                    <w:rPr>
                      <w:rFonts w:ascii="Arial" w:hAnsi="Arial" w:cs="Arial"/>
                      <w:b/>
                      <w:bCs/>
                      <w:sz w:val="18"/>
                      <w:szCs w:val="18"/>
                      <w:lang w:eastAsia="es-PE"/>
                    </w:rPr>
                    <w:t>JURÍDICA</w:t>
                  </w:r>
                </w:p>
              </w:tc>
            </w:tr>
            <w:tr w:rsidR="00222B81" w:rsidRPr="00663FE3" w14:paraId="5CC22E1B" w14:textId="77777777" w:rsidTr="408849DD">
              <w:trPr>
                <w:trHeight w:val="304"/>
              </w:trPr>
              <w:tc>
                <w:tcPr>
                  <w:tcW w:w="2002" w:type="dxa"/>
                  <w:vMerge w:val="restart"/>
                  <w:shd w:val="clear" w:color="auto" w:fill="365F91" w:themeFill="accent1" w:themeFillShade="BF"/>
                  <w:vAlign w:val="center"/>
                  <w:hideMark/>
                </w:tcPr>
                <w:p w14:paraId="16C7BF35" w14:textId="77777777" w:rsidR="00222B81" w:rsidRPr="00663FE3" w:rsidRDefault="00222B81" w:rsidP="004D0439">
                  <w:pPr>
                    <w:jc w:val="center"/>
                    <w:textAlignment w:val="baseline"/>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w:t>
                  </w:r>
                </w:p>
                <w:p w14:paraId="07FF23E8" w14:textId="77777777" w:rsidR="00222B81" w:rsidRPr="00663FE3" w:rsidRDefault="00222B81" w:rsidP="004D0439">
                  <w:pPr>
                    <w:jc w:val="center"/>
                    <w:textAlignment w:val="baseline"/>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REVISADOS</w:t>
                  </w:r>
                </w:p>
                <w:p w14:paraId="621131FA" w14:textId="77777777" w:rsidR="00222B81" w:rsidRPr="00663FE3" w:rsidRDefault="00222B81" w:rsidP="004D0439">
                  <w:pPr>
                    <w:jc w:val="center"/>
                    <w:textAlignment w:val="baseline"/>
                    <w:rPr>
                      <w:rFonts w:ascii="Arial" w:hAnsi="Arial" w:cs="Arial"/>
                      <w:sz w:val="18"/>
                      <w:szCs w:val="18"/>
                      <w:lang w:eastAsia="es-PE"/>
                    </w:rPr>
                  </w:pPr>
                </w:p>
              </w:tc>
              <w:tc>
                <w:tcPr>
                  <w:tcW w:w="6133" w:type="dxa"/>
                  <w:vMerge w:val="restart"/>
                  <w:shd w:val="clear" w:color="auto" w:fill="365F91" w:themeFill="accent1" w:themeFillShade="BF"/>
                  <w:vAlign w:val="center"/>
                  <w:hideMark/>
                </w:tcPr>
                <w:p w14:paraId="48B73496" w14:textId="77777777" w:rsidR="00222B81" w:rsidRPr="00663FE3" w:rsidRDefault="00222B81" w:rsidP="004D0439">
                  <w:pPr>
                    <w:jc w:val="center"/>
                    <w:textAlignment w:val="baseline"/>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1492" w:type="dxa"/>
                  <w:gridSpan w:val="2"/>
                  <w:shd w:val="clear" w:color="auto" w:fill="92CDDC" w:themeFill="accent5" w:themeFillTint="99"/>
                  <w:vAlign w:val="center"/>
                  <w:hideMark/>
                </w:tcPr>
                <w:p w14:paraId="3769467E" w14:textId="77777777" w:rsidR="00222B81" w:rsidRPr="00663FE3" w:rsidRDefault="00222B81" w:rsidP="004D0439">
                  <w:pPr>
                    <w:jc w:val="center"/>
                    <w:textAlignment w:val="baseline"/>
                    <w:rPr>
                      <w:rFonts w:ascii="Arial" w:hAnsi="Arial" w:cs="Arial"/>
                      <w:b/>
                      <w:bCs/>
                      <w:sz w:val="18"/>
                      <w:szCs w:val="18"/>
                      <w:lang w:eastAsia="es-PE"/>
                    </w:rPr>
                  </w:pPr>
                  <w:r w:rsidRPr="00663FE3">
                    <w:rPr>
                      <w:rFonts w:ascii="Arial" w:hAnsi="Arial" w:cs="Arial"/>
                      <w:b/>
                      <w:bCs/>
                      <w:sz w:val="18"/>
                      <w:szCs w:val="18"/>
                      <w:lang w:eastAsia="es-PE"/>
                    </w:rPr>
                    <w:t xml:space="preserve">GENERA </w:t>
                  </w:r>
                  <w:r w:rsidR="004D0439" w:rsidRPr="00663FE3">
                    <w:rPr>
                      <w:rFonts w:ascii="Arial" w:hAnsi="Arial" w:cs="Arial"/>
                      <w:b/>
                      <w:bCs/>
                      <w:sz w:val="18"/>
                      <w:szCs w:val="18"/>
                      <w:lang w:eastAsia="es-PE"/>
                    </w:rPr>
                    <w:t>OPORT. DE MEJORA</w:t>
                  </w:r>
                </w:p>
              </w:tc>
            </w:tr>
            <w:tr w:rsidR="00222B81" w:rsidRPr="00663FE3" w14:paraId="1006B1D9" w14:textId="77777777" w:rsidTr="408849DD">
              <w:trPr>
                <w:trHeight w:val="304"/>
              </w:trPr>
              <w:tc>
                <w:tcPr>
                  <w:tcW w:w="2002" w:type="dxa"/>
                  <w:vMerge/>
                  <w:vAlign w:val="center"/>
                  <w:hideMark/>
                </w:tcPr>
                <w:p w14:paraId="206FB5F3" w14:textId="77777777" w:rsidR="00222B81" w:rsidRPr="00663FE3" w:rsidRDefault="00222B81" w:rsidP="004D0439">
                  <w:pPr>
                    <w:jc w:val="center"/>
                    <w:rPr>
                      <w:rFonts w:ascii="Arial" w:hAnsi="Arial" w:cs="Arial"/>
                      <w:sz w:val="18"/>
                      <w:szCs w:val="18"/>
                      <w:lang w:eastAsia="es-PE"/>
                    </w:rPr>
                  </w:pPr>
                </w:p>
              </w:tc>
              <w:tc>
                <w:tcPr>
                  <w:tcW w:w="6133" w:type="dxa"/>
                  <w:vMerge/>
                  <w:vAlign w:val="center"/>
                  <w:hideMark/>
                </w:tcPr>
                <w:p w14:paraId="78A3F394" w14:textId="77777777" w:rsidR="00222B81" w:rsidRPr="00663FE3" w:rsidRDefault="00222B81" w:rsidP="004D0439">
                  <w:pPr>
                    <w:jc w:val="center"/>
                    <w:rPr>
                      <w:rFonts w:ascii="Arial" w:hAnsi="Arial" w:cs="Arial"/>
                      <w:sz w:val="18"/>
                      <w:szCs w:val="18"/>
                      <w:lang w:eastAsia="es-PE"/>
                    </w:rPr>
                  </w:pPr>
                </w:p>
              </w:tc>
              <w:tc>
                <w:tcPr>
                  <w:tcW w:w="821" w:type="dxa"/>
                  <w:shd w:val="clear" w:color="auto" w:fill="FF0000"/>
                  <w:vAlign w:val="center"/>
                  <w:hideMark/>
                </w:tcPr>
                <w:p w14:paraId="44C47FD5" w14:textId="77777777" w:rsidR="00222B81" w:rsidRPr="00663FE3" w:rsidRDefault="00222B81" w:rsidP="004D0439">
                  <w:pPr>
                    <w:jc w:val="center"/>
                    <w:textAlignment w:val="baseline"/>
                    <w:rPr>
                      <w:rFonts w:ascii="Arial" w:eastAsia="Arial" w:hAnsi="Arial" w:cs="Arial"/>
                      <w:b/>
                      <w:bCs/>
                      <w:color w:val="FFFFFF" w:themeColor="background1"/>
                      <w:sz w:val="18"/>
                      <w:szCs w:val="18"/>
                      <w:lang w:eastAsia="es-PE"/>
                    </w:rPr>
                  </w:pPr>
                  <w:r w:rsidRPr="00663FE3">
                    <w:rPr>
                      <w:rFonts w:ascii="Arial" w:eastAsia="Arial" w:hAnsi="Arial" w:cs="Arial"/>
                      <w:b/>
                      <w:bCs/>
                      <w:color w:val="FFFFFF" w:themeColor="background1"/>
                      <w:sz w:val="18"/>
                      <w:szCs w:val="18"/>
                      <w:lang w:eastAsia="es-PE"/>
                    </w:rPr>
                    <w:t>SI</w:t>
                  </w:r>
                </w:p>
              </w:tc>
              <w:tc>
                <w:tcPr>
                  <w:tcW w:w="671" w:type="dxa"/>
                  <w:shd w:val="clear" w:color="auto" w:fill="00B050"/>
                  <w:vAlign w:val="center"/>
                  <w:hideMark/>
                </w:tcPr>
                <w:p w14:paraId="4168ED03" w14:textId="77777777" w:rsidR="00222B81" w:rsidRPr="00663FE3" w:rsidRDefault="00222B81" w:rsidP="004D0439">
                  <w:pPr>
                    <w:jc w:val="center"/>
                    <w:textAlignment w:val="baseline"/>
                    <w:rPr>
                      <w:rFonts w:ascii="Arial" w:eastAsia="Arial" w:hAnsi="Arial" w:cs="Arial"/>
                      <w:b/>
                      <w:bCs/>
                      <w:color w:val="FFFFFF" w:themeColor="background1"/>
                      <w:sz w:val="18"/>
                      <w:szCs w:val="18"/>
                      <w:lang w:eastAsia="es-PE"/>
                    </w:rPr>
                  </w:pPr>
                  <w:r w:rsidRPr="00663FE3">
                    <w:rPr>
                      <w:rFonts w:ascii="Arial" w:eastAsia="Arial" w:hAnsi="Arial" w:cs="Arial"/>
                      <w:b/>
                      <w:bCs/>
                      <w:color w:val="FFFFFF" w:themeColor="background1"/>
                      <w:sz w:val="18"/>
                      <w:szCs w:val="18"/>
                      <w:lang w:eastAsia="es-PE"/>
                    </w:rPr>
                    <w:t>NO</w:t>
                  </w:r>
                </w:p>
              </w:tc>
            </w:tr>
            <w:tr w:rsidR="00222B81" w:rsidRPr="00663FE3" w14:paraId="463D9F32" w14:textId="77777777" w:rsidTr="408849DD">
              <w:trPr>
                <w:trHeight w:val="304"/>
              </w:trPr>
              <w:tc>
                <w:tcPr>
                  <w:tcW w:w="2002" w:type="dxa"/>
                  <w:vAlign w:val="center"/>
                </w:tcPr>
                <w:p w14:paraId="6BE191B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precontractual</w:t>
                  </w:r>
                </w:p>
              </w:tc>
              <w:tc>
                <w:tcPr>
                  <w:tcW w:w="6133" w:type="dxa"/>
                  <w:vAlign w:val="center"/>
                </w:tcPr>
                <w:p w14:paraId="3881AD9F" w14:textId="2D64EBC5" w:rsidR="6E0E31FF" w:rsidRDefault="408849DD" w:rsidP="408849DD">
                  <w:pPr>
                    <w:spacing w:after="160" w:line="257" w:lineRule="auto"/>
                    <w:jc w:val="both"/>
                  </w:pPr>
                  <w:r w:rsidRPr="408849DD">
                    <w:rPr>
                      <w:rFonts w:ascii="Arial" w:eastAsia="Arial" w:hAnsi="Arial" w:cs="Arial"/>
                      <w:sz w:val="18"/>
                      <w:szCs w:val="18"/>
                    </w:rPr>
                    <w:t>Verificada la documentación obrante en los correspondientes repositorios, se evidenció que en aras de la debida prestación del servicio de acueducto en la Vereda La Esperanza del municipio de Murillo -Tolima y definir la estrategia e implementación del esquema óptimo para el aseguramiento, se requiere la terminación de la construcción de las redes de acueducto de la Vereda la Esperanza, logrando de manera mancomunada apalancar financieramente las actividades obra e interventoría y que con la suscripción de contratos derivados, adelantar la construcción de las obras para culminar la construcción de las redes de acueducto en la vereda La Esperanza del Municipio de Murillo.</w:t>
                  </w:r>
                </w:p>
                <w:p w14:paraId="08D75ED0" w14:textId="2405EB85" w:rsidR="6E0E31FF" w:rsidRDefault="6E0E31FF" w:rsidP="408849DD">
                  <w:pPr>
                    <w:spacing w:after="160" w:line="257" w:lineRule="auto"/>
                    <w:jc w:val="both"/>
                    <w:rPr>
                      <w:rFonts w:ascii="Arial" w:eastAsia="Arial" w:hAnsi="Arial" w:cs="Arial"/>
                      <w:sz w:val="18"/>
                      <w:szCs w:val="18"/>
                    </w:rPr>
                  </w:pPr>
                </w:p>
                <w:p w14:paraId="59538FCD" w14:textId="0044C302" w:rsidR="6E0E31FF" w:rsidRDefault="408849DD" w:rsidP="408849DD">
                  <w:pPr>
                    <w:spacing w:after="160" w:line="257" w:lineRule="auto"/>
                    <w:jc w:val="both"/>
                    <w:rPr>
                      <w:rFonts w:ascii="Arial" w:eastAsia="Arial" w:hAnsi="Arial" w:cs="Arial"/>
                      <w:sz w:val="18"/>
                      <w:szCs w:val="18"/>
                    </w:rPr>
                  </w:pPr>
                  <w:r w:rsidRPr="408849DD">
                    <w:rPr>
                      <w:rFonts w:ascii="Arial" w:eastAsia="Arial" w:hAnsi="Arial" w:cs="Arial"/>
                      <w:color w:val="000000" w:themeColor="text1"/>
                      <w:sz w:val="18"/>
                      <w:szCs w:val="18"/>
                    </w:rPr>
                    <w:t>Se consideró la suscripción de un Convenio Interadministrativo entre el FA y el municipio de Murillo (Tolima), atendiendo lo señalado en el literal c numeral 4 del artículo 2 de la Ley 1150 de 2007, artículo 2.2.1.2.4.4.4 del Decreto 1082 de 2015 (modalidad de selección entre entidades estatales es la contratación directa), artículos 113 y 209 de la Constitución Política y el artículo 95 de la Ley 489 de 1998.</w:t>
                  </w:r>
                </w:p>
              </w:tc>
              <w:tc>
                <w:tcPr>
                  <w:tcW w:w="821" w:type="dxa"/>
                  <w:vAlign w:val="center"/>
                </w:tcPr>
                <w:p w14:paraId="75C09472" w14:textId="77777777" w:rsidR="6E0E31FF" w:rsidRDefault="6E0E31FF" w:rsidP="6E0E31FF">
                  <w:pPr>
                    <w:spacing w:after="160" w:line="257" w:lineRule="auto"/>
                    <w:jc w:val="center"/>
                  </w:pPr>
                  <w:r w:rsidRPr="6E0E31FF">
                    <w:rPr>
                      <w:rFonts w:ascii="Arial" w:eastAsia="Arial" w:hAnsi="Arial" w:cs="Arial"/>
                      <w:color w:val="000000" w:themeColor="text1"/>
                      <w:sz w:val="18"/>
                      <w:szCs w:val="18"/>
                    </w:rPr>
                    <w:t xml:space="preserve"> </w:t>
                  </w:r>
                </w:p>
              </w:tc>
              <w:tc>
                <w:tcPr>
                  <w:tcW w:w="671" w:type="dxa"/>
                  <w:vAlign w:val="center"/>
                </w:tcPr>
                <w:p w14:paraId="780BC59B" w14:textId="75CBA18E" w:rsidR="6E0E31FF" w:rsidRDefault="408849DD" w:rsidP="20060420">
                  <w:pPr>
                    <w:spacing w:after="160" w:line="257" w:lineRule="auto"/>
                    <w:jc w:val="center"/>
                    <w:rPr>
                      <w:rFonts w:ascii="Arial" w:hAnsi="Arial" w:cs="Arial"/>
                      <w:sz w:val="18"/>
                      <w:szCs w:val="18"/>
                      <w:lang w:eastAsia="es-PE"/>
                    </w:rPr>
                  </w:pPr>
                  <w:r w:rsidRPr="408849DD">
                    <w:rPr>
                      <w:rFonts w:ascii="Arial" w:hAnsi="Arial" w:cs="Arial"/>
                      <w:sz w:val="18"/>
                      <w:szCs w:val="18"/>
                      <w:lang w:eastAsia="es-PE"/>
                    </w:rPr>
                    <w:t>X</w:t>
                  </w:r>
                </w:p>
              </w:tc>
            </w:tr>
            <w:tr w:rsidR="00222B81" w:rsidRPr="00663FE3" w14:paraId="3EFCB44D" w14:textId="77777777" w:rsidTr="408849DD">
              <w:trPr>
                <w:trHeight w:val="304"/>
              </w:trPr>
              <w:tc>
                <w:tcPr>
                  <w:tcW w:w="2002" w:type="dxa"/>
                  <w:vAlign w:val="center"/>
                </w:tcPr>
                <w:p w14:paraId="4511257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contractual</w:t>
                  </w:r>
                </w:p>
              </w:tc>
              <w:tc>
                <w:tcPr>
                  <w:tcW w:w="6133" w:type="dxa"/>
                  <w:vAlign w:val="center"/>
                </w:tcPr>
                <w:p w14:paraId="45CE583A" w14:textId="28391F7A" w:rsidR="6E0E31FF" w:rsidRDefault="408849DD" w:rsidP="408849DD">
                  <w:pPr>
                    <w:spacing w:after="160" w:line="257" w:lineRule="auto"/>
                    <w:jc w:val="both"/>
                  </w:pPr>
                  <w:r w:rsidRPr="408849DD">
                    <w:rPr>
                      <w:rFonts w:ascii="Arial" w:eastAsia="Arial" w:hAnsi="Arial" w:cs="Arial"/>
                      <w:color w:val="000000" w:themeColor="text1"/>
                      <w:sz w:val="18"/>
                      <w:szCs w:val="18"/>
                    </w:rPr>
                    <w:t xml:space="preserve">El 21/11/2025 se suscribió el acta de inicio del </w:t>
                  </w:r>
                  <w:r w:rsidRPr="408849DD">
                    <w:rPr>
                      <w:rFonts w:ascii="Arial" w:eastAsia="Arial" w:hAnsi="Arial" w:cs="Arial"/>
                      <w:sz w:val="18"/>
                      <w:szCs w:val="18"/>
                    </w:rPr>
                    <w:t xml:space="preserve">Convenio </w:t>
                  </w:r>
                  <w:r w:rsidRPr="408849DD">
                    <w:rPr>
                      <w:rFonts w:ascii="Arial" w:eastAsia="Arial" w:hAnsi="Arial" w:cs="Arial"/>
                      <w:color w:val="000000" w:themeColor="text1"/>
                      <w:sz w:val="18"/>
                      <w:szCs w:val="18"/>
                    </w:rPr>
                    <w:t xml:space="preserve">Interadministrativo </w:t>
                  </w:r>
                  <w:r w:rsidRPr="408849DD">
                    <w:rPr>
                      <w:rFonts w:ascii="Arial" w:eastAsia="Arial" w:hAnsi="Arial" w:cs="Arial"/>
                      <w:sz w:val="18"/>
                      <w:szCs w:val="18"/>
                    </w:rPr>
                    <w:t xml:space="preserve">No. 379-2025-I entre </w:t>
                  </w:r>
                  <w:r w:rsidRPr="408849DD">
                    <w:rPr>
                      <w:rFonts w:ascii="Arial" w:eastAsia="Arial" w:hAnsi="Arial" w:cs="Arial"/>
                      <w:color w:val="000000" w:themeColor="text1"/>
                      <w:sz w:val="18"/>
                      <w:szCs w:val="18"/>
                    </w:rPr>
                    <w:t xml:space="preserve">el FA y el municipio de Murillo (Tolima), </w:t>
                  </w:r>
                  <w:r w:rsidRPr="408849DD">
                    <w:rPr>
                      <w:rFonts w:ascii="Arial" w:eastAsia="Arial" w:hAnsi="Arial" w:cs="Arial"/>
                      <w:sz w:val="18"/>
                      <w:szCs w:val="18"/>
                    </w:rPr>
                    <w:t>con el siguiente objeto “</w:t>
                  </w:r>
                  <w:r w:rsidRPr="408849DD">
                    <w:rPr>
                      <w:rFonts w:ascii="Arial" w:eastAsia="Arial" w:hAnsi="Arial" w:cs="Arial"/>
                      <w:i/>
                      <w:iCs/>
                      <w:sz w:val="18"/>
                      <w:szCs w:val="18"/>
                    </w:rPr>
                    <w:t>Aunar esfuerzos administrativos, técnicos, jurídicos y financieros para culminar las obras necesarias para la rehabilitación del sistema de acueducto vereda La Esperanza - Municipio Murillo, Departamento de Tolima, como resultado de las afectaciones causadas por el fenómeno de la niña 2010-2011”.</w:t>
                  </w:r>
                </w:p>
                <w:p w14:paraId="1DBCB1A8" w14:textId="252E1FF1" w:rsidR="6E0E31FF" w:rsidRDefault="408849DD" w:rsidP="408849DD">
                  <w:pPr>
                    <w:spacing w:after="160" w:line="257" w:lineRule="auto"/>
                    <w:jc w:val="both"/>
                  </w:pPr>
                  <w:r w:rsidRPr="408849DD">
                    <w:rPr>
                      <w:rFonts w:ascii="Arial" w:eastAsia="Arial" w:hAnsi="Arial" w:cs="Arial"/>
                      <w:sz w:val="18"/>
                      <w:szCs w:val="18"/>
                    </w:rPr>
                    <w:t xml:space="preserve">Plazo inicial de ejecución: 12 meses. </w:t>
                  </w:r>
                </w:p>
                <w:p w14:paraId="26B141A8" w14:textId="1D392DCF" w:rsidR="6E0E31FF" w:rsidRDefault="408849DD" w:rsidP="408849DD">
                  <w:pPr>
                    <w:spacing w:after="160" w:line="257" w:lineRule="auto"/>
                    <w:jc w:val="both"/>
                  </w:pPr>
                  <w:r w:rsidRPr="408849DD">
                    <w:rPr>
                      <w:rFonts w:ascii="Arial" w:eastAsia="Arial" w:hAnsi="Arial" w:cs="Arial"/>
                      <w:sz w:val="18"/>
                      <w:szCs w:val="18"/>
                    </w:rPr>
                    <w:t>Fecha de finalización: 11/11/2026</w:t>
                  </w:r>
                </w:p>
                <w:p w14:paraId="1EFCC7D4" w14:textId="0E55D09E" w:rsidR="6E0E31FF" w:rsidRDefault="408849DD" w:rsidP="408849DD">
                  <w:pPr>
                    <w:spacing w:after="160" w:line="257" w:lineRule="auto"/>
                    <w:jc w:val="both"/>
                  </w:pPr>
                  <w:r w:rsidRPr="408849DD">
                    <w:rPr>
                      <w:rFonts w:ascii="Arial" w:eastAsia="Arial" w:hAnsi="Arial" w:cs="Arial"/>
                      <w:sz w:val="18"/>
                      <w:szCs w:val="18"/>
                    </w:rPr>
                    <w:t>Sin contratos derivados suscritos.</w:t>
                  </w:r>
                </w:p>
                <w:p w14:paraId="01C50478" w14:textId="22320441" w:rsidR="6E0E31FF" w:rsidRDefault="408849DD" w:rsidP="408849DD">
                  <w:pPr>
                    <w:spacing w:after="160" w:line="257" w:lineRule="auto"/>
                    <w:jc w:val="both"/>
                  </w:pPr>
                  <w:r w:rsidRPr="408849DD">
                    <w:rPr>
                      <w:rFonts w:ascii="Arial" w:eastAsia="Arial" w:hAnsi="Arial" w:cs="Arial"/>
                      <w:sz w:val="18"/>
                      <w:szCs w:val="18"/>
                    </w:rPr>
                    <w:t>Se evidencia justificación jurídica suficiente que respalda el convenio interadministrativo referido.</w:t>
                  </w:r>
                </w:p>
              </w:tc>
              <w:tc>
                <w:tcPr>
                  <w:tcW w:w="821" w:type="dxa"/>
                  <w:vAlign w:val="center"/>
                </w:tcPr>
                <w:p w14:paraId="7E4917AD" w14:textId="77777777" w:rsidR="6E0E31FF" w:rsidRDefault="6E0E31FF"/>
              </w:tc>
              <w:tc>
                <w:tcPr>
                  <w:tcW w:w="671" w:type="dxa"/>
                  <w:vAlign w:val="center"/>
                </w:tcPr>
                <w:p w14:paraId="551E4EDF" w14:textId="0F1E572C" w:rsidR="6E0E31FF" w:rsidRDefault="408849DD" w:rsidP="408849DD">
                  <w:pPr>
                    <w:spacing w:after="160" w:line="257" w:lineRule="auto"/>
                    <w:jc w:val="center"/>
                    <w:rPr>
                      <w:rFonts w:ascii="Arial" w:hAnsi="Arial" w:cs="Arial"/>
                      <w:sz w:val="18"/>
                      <w:szCs w:val="18"/>
                      <w:lang w:eastAsia="es-PE"/>
                    </w:rPr>
                  </w:pPr>
                  <w:r w:rsidRPr="408849DD">
                    <w:rPr>
                      <w:rFonts w:ascii="Arial" w:hAnsi="Arial" w:cs="Arial"/>
                      <w:sz w:val="18"/>
                      <w:szCs w:val="18"/>
                      <w:lang w:eastAsia="es-PE"/>
                    </w:rPr>
                    <w:t>X</w:t>
                  </w:r>
                </w:p>
              </w:tc>
            </w:tr>
            <w:tr w:rsidR="00222B81" w:rsidRPr="00663FE3" w14:paraId="49E5792C" w14:textId="77777777" w:rsidTr="408849DD">
              <w:trPr>
                <w:trHeight w:val="304"/>
              </w:trPr>
              <w:tc>
                <w:tcPr>
                  <w:tcW w:w="2002" w:type="dxa"/>
                  <w:vAlign w:val="center"/>
                </w:tcPr>
                <w:p w14:paraId="7F9DB4A0" w14:textId="77777777" w:rsidR="00222B81" w:rsidRPr="00663FE3" w:rsidRDefault="6E0E31FF" w:rsidP="6E0E31FF">
                  <w:pPr>
                    <w:jc w:val="both"/>
                    <w:textAlignment w:val="baseline"/>
                    <w:rPr>
                      <w:rFonts w:ascii="Arial" w:eastAsia="Arial" w:hAnsi="Arial" w:cs="Arial"/>
                      <w:sz w:val="18"/>
                      <w:szCs w:val="18"/>
                    </w:rPr>
                  </w:pPr>
                  <w:r w:rsidRPr="6E0E31FF">
                    <w:rPr>
                      <w:rFonts w:ascii="Arial" w:eastAsia="Arial" w:hAnsi="Arial" w:cs="Arial"/>
                      <w:color w:val="000000" w:themeColor="text1"/>
                      <w:sz w:val="18"/>
                      <w:szCs w:val="18"/>
                    </w:rPr>
                    <w:t>Garantías</w:t>
                  </w:r>
                </w:p>
              </w:tc>
              <w:tc>
                <w:tcPr>
                  <w:tcW w:w="6133" w:type="dxa"/>
                  <w:vAlign w:val="center"/>
                </w:tcPr>
                <w:p w14:paraId="5C2612C1" w14:textId="2EAD362C" w:rsidR="00222B81" w:rsidRPr="00663FE3" w:rsidRDefault="408849DD" w:rsidP="408849DD">
                  <w:pPr>
                    <w:jc w:val="both"/>
                    <w:textAlignment w:val="baseline"/>
                  </w:pPr>
                  <w:r w:rsidRPr="408849DD">
                    <w:rPr>
                      <w:rFonts w:ascii="Arial" w:eastAsia="Arial" w:hAnsi="Arial" w:cs="Arial"/>
                      <w:sz w:val="18"/>
                      <w:szCs w:val="18"/>
                    </w:rPr>
                    <w:t>De conformidad con la naturaleza y objeto del convenio y según lo establecido en el artículo 7 de la Ley 1150 de 2207, en concordancia con el artículo 2.2.1.2.1.4.5 del Decreto 1082 de 2015, no fue exigible la constitución de garantías a cargo de ninguna de las partes.</w:t>
                  </w:r>
                </w:p>
              </w:tc>
              <w:tc>
                <w:tcPr>
                  <w:tcW w:w="821" w:type="dxa"/>
                  <w:vAlign w:val="center"/>
                </w:tcPr>
                <w:p w14:paraId="3BAA5AF8" w14:textId="77777777" w:rsidR="00222B81" w:rsidRPr="00663FE3" w:rsidRDefault="00222B81" w:rsidP="004D0439">
                  <w:pPr>
                    <w:jc w:val="center"/>
                    <w:textAlignment w:val="baseline"/>
                    <w:rPr>
                      <w:rFonts w:ascii="Arial" w:hAnsi="Arial" w:cs="Arial"/>
                      <w:sz w:val="18"/>
                      <w:szCs w:val="18"/>
                      <w:lang w:eastAsia="es-PE"/>
                    </w:rPr>
                  </w:pPr>
                </w:p>
              </w:tc>
              <w:tc>
                <w:tcPr>
                  <w:tcW w:w="671" w:type="dxa"/>
                  <w:vAlign w:val="center"/>
                </w:tcPr>
                <w:p w14:paraId="1170A24E" w14:textId="3340D266" w:rsidR="00222B81" w:rsidRPr="00663FE3" w:rsidRDefault="408849DD" w:rsidP="408849DD">
                  <w:pPr>
                    <w:spacing w:after="160" w:line="257" w:lineRule="auto"/>
                    <w:jc w:val="center"/>
                    <w:textAlignment w:val="baseline"/>
                    <w:rPr>
                      <w:rFonts w:ascii="Arial" w:hAnsi="Arial" w:cs="Arial"/>
                      <w:sz w:val="18"/>
                      <w:szCs w:val="18"/>
                      <w:lang w:eastAsia="es-PE"/>
                    </w:rPr>
                  </w:pPr>
                  <w:r w:rsidRPr="408849DD">
                    <w:rPr>
                      <w:rFonts w:ascii="Arial" w:hAnsi="Arial" w:cs="Arial"/>
                      <w:sz w:val="18"/>
                      <w:szCs w:val="18"/>
                      <w:lang w:eastAsia="es-PE"/>
                    </w:rPr>
                    <w:t>X</w:t>
                  </w:r>
                </w:p>
              </w:tc>
            </w:tr>
            <w:tr w:rsidR="6E0E31FF" w14:paraId="0CC32F90" w14:textId="77777777" w:rsidTr="408849DD">
              <w:trPr>
                <w:trHeight w:val="304"/>
              </w:trPr>
              <w:tc>
                <w:tcPr>
                  <w:tcW w:w="2002" w:type="dxa"/>
                  <w:vAlign w:val="center"/>
                </w:tcPr>
                <w:p w14:paraId="03666C26" w14:textId="77777777" w:rsidR="6E0E31FF" w:rsidRDefault="6E0E31FF" w:rsidP="6E0E31FF">
                  <w:pPr>
                    <w:spacing w:after="160" w:line="257" w:lineRule="auto"/>
                    <w:jc w:val="both"/>
                  </w:pPr>
                  <w:r w:rsidRPr="6E0E31FF">
                    <w:rPr>
                      <w:rFonts w:ascii="Arial" w:eastAsia="Arial" w:hAnsi="Arial" w:cs="Arial"/>
                      <w:sz w:val="18"/>
                      <w:szCs w:val="18"/>
                    </w:rPr>
                    <w:t>Controversias Contractuales</w:t>
                  </w:r>
                </w:p>
              </w:tc>
              <w:tc>
                <w:tcPr>
                  <w:tcW w:w="6133" w:type="dxa"/>
                  <w:vAlign w:val="center"/>
                </w:tcPr>
                <w:p w14:paraId="6C93622C" w14:textId="02B9AFD5" w:rsidR="408849DD" w:rsidRDefault="408849DD" w:rsidP="408849DD">
                  <w:pPr>
                    <w:jc w:val="both"/>
                  </w:pPr>
                  <w:r w:rsidRPr="408849DD">
                    <w:rPr>
                      <w:rFonts w:ascii="Arial" w:eastAsia="Arial" w:hAnsi="Arial" w:cs="Arial"/>
                      <w:sz w:val="18"/>
                      <w:szCs w:val="18"/>
                    </w:rPr>
                    <w:t xml:space="preserve">El Convenio </w:t>
                  </w:r>
                  <w:r w:rsidRPr="408849DD">
                    <w:rPr>
                      <w:rFonts w:ascii="Arial" w:eastAsia="Arial" w:hAnsi="Arial" w:cs="Arial"/>
                      <w:color w:val="000000" w:themeColor="text1"/>
                      <w:sz w:val="18"/>
                      <w:szCs w:val="18"/>
                    </w:rPr>
                    <w:t xml:space="preserve">Interadministrativo </w:t>
                  </w:r>
                  <w:r w:rsidRPr="408849DD">
                    <w:rPr>
                      <w:rFonts w:ascii="Arial" w:eastAsia="Arial" w:hAnsi="Arial" w:cs="Arial"/>
                      <w:sz w:val="18"/>
                      <w:szCs w:val="18"/>
                    </w:rPr>
                    <w:t>No. 379-2025-I, a la fecha no ha sido objeto requerimientos ni sanciones.</w:t>
                  </w:r>
                </w:p>
              </w:tc>
              <w:tc>
                <w:tcPr>
                  <w:tcW w:w="821" w:type="dxa"/>
                  <w:vAlign w:val="center"/>
                </w:tcPr>
                <w:p w14:paraId="63C696E5" w14:textId="77777777" w:rsidR="6E0E31FF" w:rsidRDefault="6E0E31FF"/>
              </w:tc>
              <w:tc>
                <w:tcPr>
                  <w:tcW w:w="671" w:type="dxa"/>
                  <w:vAlign w:val="center"/>
                </w:tcPr>
                <w:p w14:paraId="5497C37B" w14:textId="7C72A419" w:rsidR="6E0E31FF" w:rsidRDefault="408849DD" w:rsidP="20060420">
                  <w:pPr>
                    <w:spacing w:after="160" w:line="257" w:lineRule="auto"/>
                    <w:jc w:val="center"/>
                    <w:rPr>
                      <w:rFonts w:ascii="Arial" w:hAnsi="Arial" w:cs="Arial"/>
                      <w:sz w:val="18"/>
                      <w:szCs w:val="18"/>
                      <w:lang w:eastAsia="es-PE"/>
                    </w:rPr>
                  </w:pPr>
                  <w:r w:rsidRPr="408849DD">
                    <w:rPr>
                      <w:rFonts w:ascii="Arial" w:hAnsi="Arial" w:cs="Arial"/>
                      <w:sz w:val="18"/>
                      <w:szCs w:val="18"/>
                      <w:lang w:eastAsia="es-PE"/>
                    </w:rPr>
                    <w:t>X</w:t>
                  </w:r>
                </w:p>
              </w:tc>
            </w:tr>
          </w:tbl>
          <w:p w14:paraId="65241E61" w14:textId="77777777" w:rsidR="00222B81" w:rsidRPr="00663FE3" w:rsidRDefault="00222B81" w:rsidP="00222B81">
            <w:pPr>
              <w:rPr>
                <w:rFonts w:ascii="Arial" w:eastAsia="Arial Narrow" w:hAnsi="Arial" w:cs="Arial"/>
                <w:b/>
                <w:bCs/>
                <w:sz w:val="20"/>
                <w:szCs w:val="20"/>
              </w:rPr>
            </w:pPr>
          </w:p>
          <w:p w14:paraId="35AE5059" w14:textId="77777777" w:rsidR="004D0439" w:rsidRPr="00663FE3" w:rsidRDefault="6E0E31FF" w:rsidP="6E0E31FF">
            <w:pPr>
              <w:jc w:val="both"/>
              <w:rPr>
                <w:rFonts w:ascii="Arial" w:eastAsia="Arial Narrow" w:hAnsi="Arial" w:cs="Arial"/>
                <w:b/>
                <w:bCs/>
                <w:color w:val="4F81BD" w:themeColor="accent1"/>
                <w:sz w:val="20"/>
                <w:szCs w:val="20"/>
              </w:rPr>
            </w:pPr>
            <w:r w:rsidRPr="6E0E31FF">
              <w:rPr>
                <w:rFonts w:ascii="Arial" w:eastAsia="Arial Narrow" w:hAnsi="Arial" w:cs="Arial"/>
                <w:b/>
                <w:bCs/>
                <w:color w:val="4F81BD" w:themeColor="accent1"/>
                <w:sz w:val="20"/>
                <w:szCs w:val="20"/>
              </w:rPr>
              <w:t>Descripción de Oportunidades de Mejora del Componente Jurídico</w:t>
            </w:r>
          </w:p>
          <w:p w14:paraId="7B4D2964" w14:textId="77777777" w:rsidR="004D0439" w:rsidRPr="00663FE3" w:rsidRDefault="004D0439" w:rsidP="00222B81">
            <w:pPr>
              <w:rPr>
                <w:rFonts w:ascii="Arial" w:hAnsi="Arial" w:cs="Arial"/>
                <w:b/>
                <w:bCs/>
                <w:color w:val="000000"/>
                <w:sz w:val="20"/>
                <w:szCs w:val="20"/>
              </w:rPr>
            </w:pPr>
          </w:p>
          <w:p w14:paraId="5A39D0F8" w14:textId="0BB369EE" w:rsidR="6E0E31FF" w:rsidRDefault="408849DD" w:rsidP="6E0E31FF">
            <w:pPr>
              <w:rPr>
                <w:rFonts w:ascii="Arial" w:eastAsia="Arial Narrow" w:hAnsi="Arial" w:cs="Arial"/>
                <w:sz w:val="20"/>
                <w:szCs w:val="20"/>
              </w:rPr>
            </w:pPr>
            <w:r w:rsidRPr="408849DD">
              <w:rPr>
                <w:rFonts w:ascii="Arial" w:eastAsia="Arial" w:hAnsi="Arial" w:cs="Arial"/>
                <w:sz w:val="20"/>
                <w:szCs w:val="20"/>
              </w:rPr>
              <w:t>De acuerdo con el análisis realizado, no se evidencian oportunidades de mejora para este componente.</w:t>
            </w:r>
          </w:p>
          <w:p w14:paraId="7712ACCE" w14:textId="77777777" w:rsidR="6E0E31FF" w:rsidRDefault="6E0E31FF" w:rsidP="6E0E31FF">
            <w:pPr>
              <w:pStyle w:val="Prrafodelista"/>
              <w:rPr>
                <w:rFonts w:ascii="Arial" w:eastAsia="Arial Narrow" w:hAnsi="Arial" w:cs="Arial"/>
              </w:rPr>
            </w:pPr>
          </w:p>
          <w:p w14:paraId="227C5E90" w14:textId="77777777" w:rsidR="00222B81" w:rsidRPr="00663FE3" w:rsidRDefault="6E0E31FF" w:rsidP="004D0439">
            <w:pPr>
              <w:pStyle w:val="Prrafodelista"/>
              <w:numPr>
                <w:ilvl w:val="1"/>
                <w:numId w:val="33"/>
              </w:numPr>
              <w:rPr>
                <w:rFonts w:ascii="Arial" w:eastAsia="Arial Narrow" w:hAnsi="Arial" w:cs="Arial"/>
                <w:b/>
                <w:bCs/>
                <w:color w:val="004E9A"/>
                <w:sz w:val="20"/>
                <w:szCs w:val="20"/>
              </w:rPr>
            </w:pPr>
            <w:r w:rsidRPr="6E0E31FF">
              <w:rPr>
                <w:rFonts w:ascii="Arial" w:eastAsia="Arial Narrow" w:hAnsi="Arial" w:cs="Arial"/>
                <w:b/>
                <w:bCs/>
                <w:color w:val="004E9A"/>
                <w:sz w:val="20"/>
                <w:szCs w:val="20"/>
              </w:rPr>
              <w:t xml:space="preserve"> Resultado Auditoría Componente Obra Civil</w:t>
            </w:r>
          </w:p>
          <w:p w14:paraId="18447A61" w14:textId="77777777" w:rsidR="00222B81" w:rsidRPr="00663FE3" w:rsidRDefault="00222B81" w:rsidP="00222B81">
            <w:pPr>
              <w:rPr>
                <w:rFonts w:ascii="Arial" w:eastAsia="Arial Narrow" w:hAnsi="Arial" w:cs="Arial"/>
                <w:b/>
                <w:bCs/>
                <w:sz w:val="20"/>
                <w:szCs w:val="20"/>
              </w:rPr>
            </w:pPr>
            <w:r w:rsidRPr="00663FE3">
              <w:rPr>
                <w:rFonts w:ascii="Arial" w:eastAsia="Arial Narrow" w:hAnsi="Arial" w:cs="Arial"/>
                <w:b/>
                <w:bCs/>
                <w:sz w:val="20"/>
                <w:szCs w:val="20"/>
              </w:rPr>
              <w:t xml:space="preserve">           </w:t>
            </w: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81"/>
              <w:gridCol w:w="6165"/>
              <w:gridCol w:w="735"/>
              <w:gridCol w:w="722"/>
            </w:tblGrid>
            <w:tr w:rsidR="00222B81" w:rsidRPr="00663FE3" w14:paraId="2288601C" w14:textId="77777777" w:rsidTr="26827FFB">
              <w:trPr>
                <w:trHeight w:val="300"/>
                <w:tblHeader/>
              </w:trPr>
              <w:tc>
                <w:tcPr>
                  <w:tcW w:w="9503" w:type="dxa"/>
                  <w:gridSpan w:val="4"/>
                  <w:shd w:val="clear" w:color="auto" w:fill="244061" w:themeFill="accent1" w:themeFillShade="80"/>
                  <w:noWrap/>
                  <w:vAlign w:val="center"/>
                  <w:hideMark/>
                </w:tcPr>
                <w:p w14:paraId="16179A55" w14:textId="77777777" w:rsidR="00222B81" w:rsidRPr="00663FE3" w:rsidRDefault="00222B81" w:rsidP="004D0439">
                  <w:pPr>
                    <w:jc w:val="center"/>
                    <w:rPr>
                      <w:rFonts w:ascii="Arial" w:hAnsi="Arial" w:cs="Arial"/>
                      <w:b/>
                      <w:bCs/>
                      <w:color w:val="FFFFFF"/>
                      <w:sz w:val="18"/>
                      <w:szCs w:val="18"/>
                      <w:lang w:eastAsia="es-CO"/>
                    </w:rPr>
                  </w:pPr>
                  <w:r w:rsidRPr="4B9DD4D6">
                    <w:rPr>
                      <w:rFonts w:ascii="Arial" w:hAnsi="Arial" w:cs="Arial"/>
                      <w:b/>
                      <w:bCs/>
                      <w:color w:val="FFFFFF" w:themeColor="background1"/>
                      <w:sz w:val="18"/>
                      <w:szCs w:val="18"/>
                      <w:lang w:eastAsia="es-CO"/>
                    </w:rPr>
                    <w:t xml:space="preserve">ANÁLISIS EVALUACIÓN </w:t>
                  </w:r>
                  <w:r w:rsidR="6158363E" w:rsidRPr="4B9DD4D6">
                    <w:rPr>
                      <w:rFonts w:ascii="Arial" w:hAnsi="Arial" w:cs="Arial"/>
                      <w:b/>
                      <w:bCs/>
                      <w:color w:val="FFFFFF" w:themeColor="background1"/>
                      <w:sz w:val="18"/>
                      <w:szCs w:val="18"/>
                      <w:lang w:eastAsia="es-CO"/>
                    </w:rPr>
                    <w:t xml:space="preserve">OBRA CIVIL </w:t>
                  </w:r>
                </w:p>
              </w:tc>
            </w:tr>
            <w:tr w:rsidR="004D0439" w:rsidRPr="00663FE3" w14:paraId="6B45FAEB" w14:textId="77777777" w:rsidTr="26827FFB">
              <w:trPr>
                <w:trHeight w:val="300"/>
                <w:tblHeader/>
              </w:trPr>
              <w:tc>
                <w:tcPr>
                  <w:tcW w:w="1881" w:type="dxa"/>
                  <w:vMerge w:val="restart"/>
                  <w:shd w:val="clear" w:color="auto" w:fill="365F91" w:themeFill="accent1" w:themeFillShade="BF"/>
                  <w:noWrap/>
                  <w:vAlign w:val="center"/>
                  <w:hideMark/>
                </w:tcPr>
                <w:p w14:paraId="64DBD29C"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6165" w:type="dxa"/>
                  <w:vMerge w:val="restart"/>
                  <w:shd w:val="clear" w:color="auto" w:fill="365F91" w:themeFill="accent1" w:themeFillShade="BF"/>
                  <w:noWrap/>
                  <w:vAlign w:val="center"/>
                  <w:hideMark/>
                </w:tcPr>
                <w:p w14:paraId="602B8C9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1457" w:type="dxa"/>
                  <w:gridSpan w:val="2"/>
                  <w:shd w:val="clear" w:color="auto" w:fill="92CDDC" w:themeFill="accent5" w:themeFillTint="99"/>
                  <w:vAlign w:val="center"/>
                  <w:hideMark/>
                </w:tcPr>
                <w:p w14:paraId="01BDD94C" w14:textId="4A7FCB3A" w:rsidR="004D0439" w:rsidRPr="00663FE3" w:rsidRDefault="004D0439" w:rsidP="004D0439">
                  <w:pPr>
                    <w:jc w:val="center"/>
                    <w:rPr>
                      <w:rFonts w:ascii="Arial" w:hAnsi="Arial" w:cs="Arial"/>
                      <w:b/>
                      <w:bCs/>
                      <w:color w:val="000000"/>
                      <w:sz w:val="18"/>
                      <w:szCs w:val="18"/>
                      <w:lang w:eastAsia="es-CO"/>
                    </w:rPr>
                  </w:pPr>
                  <w:r w:rsidRPr="685F93F3">
                    <w:rPr>
                      <w:rFonts w:ascii="Arial" w:hAnsi="Arial" w:cs="Arial"/>
                      <w:b/>
                      <w:bCs/>
                      <w:sz w:val="18"/>
                      <w:szCs w:val="18"/>
                      <w:lang w:eastAsia="es-PE"/>
                    </w:rPr>
                    <w:t>GENERA OP. DE MEJORA</w:t>
                  </w:r>
                </w:p>
              </w:tc>
            </w:tr>
            <w:tr w:rsidR="004D0439" w:rsidRPr="00663FE3" w14:paraId="53C302D4" w14:textId="77777777" w:rsidTr="26827FFB">
              <w:trPr>
                <w:trHeight w:val="300"/>
                <w:tblHeader/>
              </w:trPr>
              <w:tc>
                <w:tcPr>
                  <w:tcW w:w="1881" w:type="dxa"/>
                  <w:vMerge/>
                  <w:vAlign w:val="center"/>
                  <w:hideMark/>
                </w:tcPr>
                <w:p w14:paraId="76B8000F" w14:textId="77777777" w:rsidR="004D0439" w:rsidRPr="00663FE3" w:rsidRDefault="004D0439" w:rsidP="004D0439">
                  <w:pPr>
                    <w:jc w:val="center"/>
                    <w:rPr>
                      <w:rFonts w:ascii="Arial" w:hAnsi="Arial" w:cs="Arial"/>
                      <w:b/>
                      <w:bCs/>
                      <w:color w:val="000000"/>
                      <w:sz w:val="18"/>
                      <w:szCs w:val="18"/>
                      <w:lang w:eastAsia="es-CO"/>
                    </w:rPr>
                  </w:pPr>
                </w:p>
              </w:tc>
              <w:tc>
                <w:tcPr>
                  <w:tcW w:w="6165" w:type="dxa"/>
                  <w:vMerge/>
                  <w:vAlign w:val="center"/>
                  <w:hideMark/>
                </w:tcPr>
                <w:p w14:paraId="0BE72594" w14:textId="77777777" w:rsidR="004D0439" w:rsidRPr="00663FE3" w:rsidRDefault="004D0439" w:rsidP="004D0439">
                  <w:pPr>
                    <w:jc w:val="center"/>
                    <w:rPr>
                      <w:rFonts w:ascii="Arial" w:hAnsi="Arial" w:cs="Arial"/>
                      <w:b/>
                      <w:bCs/>
                      <w:color w:val="000000"/>
                      <w:sz w:val="18"/>
                      <w:szCs w:val="18"/>
                      <w:lang w:eastAsia="es-CO"/>
                    </w:rPr>
                  </w:pPr>
                </w:p>
              </w:tc>
              <w:tc>
                <w:tcPr>
                  <w:tcW w:w="735" w:type="dxa"/>
                  <w:shd w:val="clear" w:color="auto" w:fill="FF0000"/>
                  <w:noWrap/>
                  <w:vAlign w:val="center"/>
                  <w:hideMark/>
                </w:tcPr>
                <w:p w14:paraId="3D99686C"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eastAsia="Arial" w:hAnsi="Arial" w:cs="Arial"/>
                      <w:b/>
                      <w:bCs/>
                      <w:color w:val="FFFFFF" w:themeColor="background1"/>
                      <w:sz w:val="18"/>
                      <w:szCs w:val="18"/>
                      <w:lang w:eastAsia="es-PE"/>
                    </w:rPr>
                    <w:t>SI</w:t>
                  </w:r>
                </w:p>
              </w:tc>
              <w:tc>
                <w:tcPr>
                  <w:tcW w:w="722" w:type="dxa"/>
                  <w:shd w:val="clear" w:color="auto" w:fill="00B050"/>
                  <w:noWrap/>
                  <w:vAlign w:val="center"/>
                  <w:hideMark/>
                </w:tcPr>
                <w:p w14:paraId="4147BFE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eastAsia="Arial" w:hAnsi="Arial" w:cs="Arial"/>
                      <w:b/>
                      <w:bCs/>
                      <w:color w:val="FFFFFF" w:themeColor="background1"/>
                      <w:sz w:val="18"/>
                      <w:szCs w:val="18"/>
                      <w:lang w:eastAsia="es-PE"/>
                    </w:rPr>
                    <w:t>NO</w:t>
                  </w:r>
                </w:p>
              </w:tc>
            </w:tr>
            <w:tr w:rsidR="004D0439" w:rsidRPr="00663FE3" w14:paraId="4CB75A13" w14:textId="77777777" w:rsidTr="26827FFB">
              <w:trPr>
                <w:trHeight w:val="300"/>
              </w:trPr>
              <w:tc>
                <w:tcPr>
                  <w:tcW w:w="1881" w:type="dxa"/>
                  <w:vAlign w:val="center"/>
                </w:tcPr>
                <w:p w14:paraId="0A5DA8E9" w14:textId="4328639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Base para las estimaciones</w:t>
                  </w:r>
                  <w:r w:rsidRPr="20060420">
                    <w:rPr>
                      <w:rFonts w:ascii="Arial" w:eastAsia="Arial" w:hAnsi="Arial" w:cs="Arial"/>
                      <w:color w:val="000000" w:themeColor="text1"/>
                      <w:sz w:val="18"/>
                      <w:szCs w:val="18"/>
                    </w:rPr>
                    <w:t xml:space="preserve"> </w:t>
                  </w:r>
                </w:p>
              </w:tc>
              <w:tc>
                <w:tcPr>
                  <w:tcW w:w="6165" w:type="dxa"/>
                  <w:vAlign w:val="center"/>
                </w:tcPr>
                <w:p w14:paraId="30878640" w14:textId="1ED235D2" w:rsidR="20060420" w:rsidRDefault="33C3C620" w:rsidP="26827FFB">
                  <w:pPr>
                    <w:jc w:val="both"/>
                    <w:rPr>
                      <w:rFonts w:ascii="Arial" w:eastAsia="Arial" w:hAnsi="Arial" w:cs="Arial"/>
                      <w:color w:val="000000" w:themeColor="text1"/>
                      <w:sz w:val="18"/>
                      <w:szCs w:val="18"/>
                      <w:lang w:val="es"/>
                    </w:rPr>
                  </w:pPr>
                  <w:r w:rsidRPr="26827FFB">
                    <w:rPr>
                      <w:rFonts w:ascii="Arial" w:eastAsia="Arial" w:hAnsi="Arial" w:cs="Arial"/>
                      <w:color w:val="000000" w:themeColor="text1"/>
                      <w:sz w:val="18"/>
                      <w:szCs w:val="18"/>
                      <w:lang w:val="es-ES"/>
                    </w:rPr>
                    <w:t>Gestionado adecuadamente:</w:t>
                  </w:r>
                </w:p>
                <w:p w14:paraId="2CC17F86" w14:textId="3CFF1AF3" w:rsidR="20060420" w:rsidRDefault="319A2E95" w:rsidP="6D943D8E">
                  <w:pPr>
                    <w:jc w:val="both"/>
                    <w:rPr>
                      <w:rFonts w:ascii="Arial" w:eastAsia="Arial" w:hAnsi="Arial" w:cs="Arial"/>
                      <w:color w:val="000000" w:themeColor="text1"/>
                      <w:sz w:val="18"/>
                      <w:szCs w:val="18"/>
                      <w:lang w:val="es"/>
                    </w:rPr>
                  </w:pPr>
                  <w:r w:rsidRPr="26827FFB">
                    <w:rPr>
                      <w:rFonts w:ascii="Arial" w:eastAsia="Arial" w:hAnsi="Arial" w:cs="Arial"/>
                      <w:b/>
                      <w:bCs/>
                      <w:color w:val="000000" w:themeColor="text1"/>
                      <w:sz w:val="18"/>
                      <w:szCs w:val="18"/>
                      <w:lang w:val="es-ES"/>
                    </w:rPr>
                    <w:t>E</w:t>
                  </w:r>
                  <w:r w:rsidR="33C3C620" w:rsidRPr="26827FFB">
                    <w:rPr>
                      <w:rFonts w:ascii="Arial" w:eastAsia="Arial" w:hAnsi="Arial" w:cs="Arial"/>
                      <w:b/>
                      <w:bCs/>
                      <w:color w:val="000000" w:themeColor="text1"/>
                      <w:sz w:val="18"/>
                      <w:szCs w:val="18"/>
                      <w:lang w:val="es-ES"/>
                    </w:rPr>
                    <w:t xml:space="preserve">STUDIOS PREVIOS Convenio Interadministrativo </w:t>
                  </w:r>
                  <w:r w:rsidR="33C3C620" w:rsidRPr="26827FFB">
                    <w:rPr>
                      <w:rFonts w:ascii="Arial" w:eastAsia="Arial" w:hAnsi="Arial" w:cs="Arial"/>
                      <w:color w:val="000000" w:themeColor="text1"/>
                      <w:sz w:val="18"/>
                      <w:szCs w:val="18"/>
                      <w:lang w:val="es-ES"/>
                    </w:rPr>
                    <w:t>entre el Fondo Adaptación y la Alcaldía Municipal del Municipio de Murillo - Departamento del Tolima, con el objeto de "Aunar esfuerzos administrativos, técnicos, jurídicos y financieros para culminar las obras necesarias para la rehabilitación del sistema de acueducto vereda La Esperanza - Municipio Murillo, Departamento de Tolima, como resultado de las afectaciones causadas por el fenómeno de la niña 2010-2011" - Noviembre 2025: Incluye entre otros, descripción de la necesidad a satisfacer, antecedentes del contrato de obra, justificación de la necesidad.</w:t>
                  </w:r>
                </w:p>
                <w:p w14:paraId="734B756F" w14:textId="3DCB640A" w:rsidR="26827FFB" w:rsidRDefault="26827FFB" w:rsidP="26827FFB">
                  <w:pPr>
                    <w:jc w:val="both"/>
                    <w:rPr>
                      <w:rFonts w:ascii="Arial" w:eastAsia="Arial" w:hAnsi="Arial" w:cs="Arial"/>
                      <w:color w:val="000000" w:themeColor="text1"/>
                      <w:sz w:val="18"/>
                      <w:szCs w:val="18"/>
                      <w:lang w:val="es-ES"/>
                    </w:rPr>
                  </w:pPr>
                </w:p>
                <w:p w14:paraId="0EFDEFCE" w14:textId="1B4E71FC" w:rsidR="20060420" w:rsidRDefault="33C3C620" w:rsidP="6D943D8E">
                  <w:pPr>
                    <w:jc w:val="both"/>
                  </w:pPr>
                  <w:r w:rsidRPr="6D943D8E">
                    <w:rPr>
                      <w:rFonts w:ascii="Arial" w:eastAsia="Arial" w:hAnsi="Arial" w:cs="Arial"/>
                      <w:color w:val="000000" w:themeColor="text1"/>
                      <w:sz w:val="18"/>
                      <w:szCs w:val="18"/>
                      <w:lang w:val="es"/>
                    </w:rPr>
                    <w:t>El Fondo Adaptación, el Municipio y la Contraloría General de la República los días 11, 12 y 13 de junio de 2025 realizaron visita a las obras con la finalidad de revisar las actividades ejecutadas derivadas del contrato FA-IC-I-S-353-2019. De la revisión por el Fondo y el Municipio concluyeron que las obras no son funcionales por cuanto no cumplen su finalidad como acueducto.</w:t>
                  </w:r>
                </w:p>
                <w:p w14:paraId="646856AC" w14:textId="55BB2867" w:rsidR="20060420" w:rsidRDefault="20060420" w:rsidP="6D943D8E">
                  <w:pPr>
                    <w:jc w:val="both"/>
                    <w:rPr>
                      <w:rFonts w:ascii="Arial" w:eastAsia="Arial" w:hAnsi="Arial" w:cs="Arial"/>
                      <w:color w:val="000000" w:themeColor="text1"/>
                      <w:sz w:val="18"/>
                      <w:szCs w:val="18"/>
                      <w:lang w:val="es"/>
                    </w:rPr>
                  </w:pPr>
                </w:p>
              </w:tc>
              <w:tc>
                <w:tcPr>
                  <w:tcW w:w="735" w:type="dxa"/>
                  <w:noWrap/>
                  <w:vAlign w:val="center"/>
                </w:tcPr>
                <w:p w14:paraId="50EC0BE4" w14:textId="24D44CB1" w:rsidR="20060420" w:rsidRDefault="20060420" w:rsidP="20060420">
                  <w:pPr>
                    <w:ind w:left="-270"/>
                    <w:jc w:val="center"/>
                  </w:pPr>
                  <w:r w:rsidRPr="20060420">
                    <w:rPr>
                      <w:rFonts w:ascii="Arial" w:eastAsia="Arial" w:hAnsi="Arial" w:cs="Arial"/>
                      <w:color w:val="000000" w:themeColor="text1"/>
                      <w:sz w:val="18"/>
                      <w:szCs w:val="18"/>
                    </w:rPr>
                    <w:t xml:space="preserve"> </w:t>
                  </w:r>
                </w:p>
              </w:tc>
              <w:tc>
                <w:tcPr>
                  <w:tcW w:w="722" w:type="dxa"/>
                  <w:noWrap/>
                  <w:vAlign w:val="center"/>
                </w:tcPr>
                <w:p w14:paraId="60789CF1" w14:textId="008155A2" w:rsidR="20060420" w:rsidRDefault="4FAEACA8" w:rsidP="20060420">
                  <w:pPr>
                    <w:ind w:left="-210" w:firstLine="195"/>
                    <w:jc w:val="center"/>
                  </w:pPr>
                  <w:r>
                    <w:t>X</w:t>
                  </w:r>
                </w:p>
              </w:tc>
            </w:tr>
            <w:tr w:rsidR="6D943D8E" w14:paraId="36572F66" w14:textId="77777777" w:rsidTr="26827FFB">
              <w:trPr>
                <w:trHeight w:val="300"/>
              </w:trPr>
              <w:tc>
                <w:tcPr>
                  <w:tcW w:w="1881" w:type="dxa"/>
                  <w:vAlign w:val="center"/>
                </w:tcPr>
                <w:p w14:paraId="6417BDEC" w14:textId="4D9FD13D" w:rsidR="4FAEACA8" w:rsidRDefault="4FAEACA8" w:rsidP="6D943D8E">
                  <w:pPr>
                    <w:jc w:val="both"/>
                    <w:rPr>
                      <w:rFonts w:ascii="Arial" w:eastAsia="Arial" w:hAnsi="Arial" w:cs="Arial"/>
                      <w:color w:val="000000" w:themeColor="text1"/>
                      <w:sz w:val="18"/>
                      <w:szCs w:val="18"/>
                      <w:lang w:val="es"/>
                    </w:rPr>
                  </w:pPr>
                  <w:r w:rsidRPr="6D943D8E">
                    <w:rPr>
                      <w:rFonts w:ascii="Arial" w:eastAsia="Arial" w:hAnsi="Arial" w:cs="Arial"/>
                      <w:color w:val="000000" w:themeColor="text1"/>
                      <w:sz w:val="18"/>
                      <w:szCs w:val="18"/>
                      <w:lang w:val="es"/>
                    </w:rPr>
                    <w:t>Gestión del alcance</w:t>
                  </w:r>
                </w:p>
              </w:tc>
              <w:tc>
                <w:tcPr>
                  <w:tcW w:w="6165" w:type="dxa"/>
                  <w:vAlign w:val="center"/>
                </w:tcPr>
                <w:p w14:paraId="2FE60EC9" w14:textId="1D799BF2" w:rsidR="4FAEACA8" w:rsidRDefault="4FAEACA8" w:rsidP="6D943D8E">
                  <w:pPr>
                    <w:jc w:val="both"/>
                    <w:rPr>
                      <w:rFonts w:ascii="Arial" w:eastAsia="Arial" w:hAnsi="Arial" w:cs="Arial"/>
                      <w:color w:val="000000" w:themeColor="text1"/>
                      <w:sz w:val="18"/>
                      <w:szCs w:val="18"/>
                      <w:lang w:val="es-ES"/>
                    </w:rPr>
                  </w:pPr>
                  <w:r w:rsidRPr="6D943D8E">
                    <w:rPr>
                      <w:rFonts w:ascii="Arial" w:eastAsia="Arial" w:hAnsi="Arial" w:cs="Arial"/>
                      <w:color w:val="000000" w:themeColor="text1"/>
                      <w:sz w:val="18"/>
                      <w:szCs w:val="18"/>
                      <w:lang w:val="es-ES"/>
                    </w:rPr>
                    <w:t>Adecuadamente gestionado:</w:t>
                  </w:r>
                </w:p>
                <w:p w14:paraId="2FE0B300" w14:textId="4B4716C3" w:rsidR="4FAEACA8" w:rsidRDefault="4FAEACA8" w:rsidP="6D943D8E">
                  <w:pPr>
                    <w:jc w:val="both"/>
                    <w:rPr>
                      <w:rFonts w:ascii="Arial" w:eastAsia="Arial" w:hAnsi="Arial" w:cs="Arial"/>
                      <w:color w:val="000000" w:themeColor="text1"/>
                      <w:sz w:val="18"/>
                      <w:szCs w:val="18"/>
                      <w:lang w:val="es-ES"/>
                    </w:rPr>
                  </w:pPr>
                  <w:r w:rsidRPr="26827FFB">
                    <w:rPr>
                      <w:rFonts w:ascii="Arial" w:eastAsia="Arial" w:hAnsi="Arial" w:cs="Arial"/>
                      <w:color w:val="000000" w:themeColor="text1"/>
                      <w:sz w:val="18"/>
                      <w:szCs w:val="18"/>
                      <w:lang w:val="es-ES"/>
                    </w:rPr>
                    <w:t xml:space="preserve">El alcance asociado al </w:t>
                  </w:r>
                  <w:r w:rsidRPr="26827FFB">
                    <w:rPr>
                      <w:rFonts w:ascii="Arial" w:eastAsia="Arial" w:hAnsi="Arial" w:cs="Arial"/>
                      <w:b/>
                      <w:bCs/>
                      <w:color w:val="000000" w:themeColor="text1"/>
                      <w:sz w:val="18"/>
                      <w:szCs w:val="18"/>
                      <w:lang w:val="es-ES"/>
                    </w:rPr>
                    <w:t>convenio interadministrativo</w:t>
                  </w:r>
                  <w:r w:rsidRPr="26827FFB">
                    <w:rPr>
                      <w:rFonts w:ascii="Arial" w:eastAsia="Arial" w:hAnsi="Arial" w:cs="Arial"/>
                      <w:color w:val="000000" w:themeColor="text1"/>
                      <w:sz w:val="18"/>
                      <w:szCs w:val="18"/>
                      <w:lang w:val="es-ES"/>
                    </w:rPr>
                    <w:t xml:space="preserve"> </w:t>
                  </w:r>
                  <w:r w:rsidR="531AB0D4" w:rsidRPr="26827FFB">
                    <w:rPr>
                      <w:rFonts w:ascii="Arial" w:eastAsia="Arial" w:hAnsi="Arial" w:cs="Arial"/>
                      <w:color w:val="000000" w:themeColor="text1"/>
                      <w:sz w:val="18"/>
                      <w:szCs w:val="18"/>
                      <w:lang w:val="es-ES"/>
                    </w:rPr>
                    <w:t xml:space="preserve">No. 379-2025-I: </w:t>
                  </w:r>
                  <w:r w:rsidRPr="26827FFB">
                    <w:rPr>
                      <w:rFonts w:ascii="Arial" w:eastAsia="Arial" w:hAnsi="Arial" w:cs="Arial"/>
                      <w:color w:val="000000" w:themeColor="text1"/>
                      <w:sz w:val="18"/>
                      <w:szCs w:val="18"/>
                      <w:lang w:val="es-ES"/>
                    </w:rPr>
                    <w:t>corresponde a la terminación integral del proyecto de acueducto para la vereda La Esperanza del municipio de Murillo y la puesta en servicio del sistema, conforme con las especificaciones técnicas aprobadas y los estándares del sector de agua potable y saneamiento básico. Se proyecta:</w:t>
                  </w:r>
                </w:p>
                <w:p w14:paraId="271D28F2" w14:textId="7E0D65A1" w:rsidR="4FAEACA8" w:rsidRDefault="4FAEACA8" w:rsidP="6D943D8E">
                  <w:pPr>
                    <w:jc w:val="both"/>
                  </w:pPr>
                  <w:r w:rsidRPr="6D943D8E">
                    <w:rPr>
                      <w:rFonts w:ascii="Arial" w:eastAsia="Arial" w:hAnsi="Arial" w:cs="Arial"/>
                      <w:color w:val="000000" w:themeColor="text1"/>
                      <w:sz w:val="18"/>
                      <w:szCs w:val="18"/>
                      <w:lang w:val="es-ES"/>
                    </w:rPr>
                    <w:t>- La terminación de las obras civiles necesarias para la operación del sistema.</w:t>
                  </w:r>
                </w:p>
                <w:p w14:paraId="3EBF412A" w14:textId="17A4BFCC" w:rsidR="4FAEACA8" w:rsidRDefault="4FAEACA8" w:rsidP="6D943D8E">
                  <w:pPr>
                    <w:jc w:val="both"/>
                  </w:pPr>
                  <w:r w:rsidRPr="6D943D8E">
                    <w:rPr>
                      <w:rFonts w:ascii="Arial" w:eastAsia="Arial" w:hAnsi="Arial" w:cs="Arial"/>
                      <w:color w:val="000000" w:themeColor="text1"/>
                      <w:sz w:val="18"/>
                      <w:szCs w:val="18"/>
                      <w:lang w:val="es-ES"/>
                    </w:rPr>
                    <w:t>- La ejecución de pruebas y puesta en marcha de los componentes del acueducto.</w:t>
                  </w:r>
                </w:p>
                <w:p w14:paraId="34D0961C" w14:textId="1E1C53CE" w:rsidR="4FAEACA8" w:rsidRDefault="4FAEACA8" w:rsidP="6D943D8E">
                  <w:pPr>
                    <w:jc w:val="both"/>
                  </w:pPr>
                  <w:r w:rsidRPr="6D943D8E">
                    <w:rPr>
                      <w:rFonts w:ascii="Arial" w:eastAsia="Arial" w:hAnsi="Arial" w:cs="Arial"/>
                      <w:color w:val="000000" w:themeColor="text1"/>
                      <w:sz w:val="18"/>
                      <w:szCs w:val="18"/>
                      <w:lang w:val="es-ES"/>
                    </w:rPr>
                    <w:t>- La entrega técnica y administrativa del sistema a la entidad territorial, en condiciones de operatividad y sostenibilidad.</w:t>
                  </w:r>
                </w:p>
                <w:p w14:paraId="7B9AB4F4" w14:textId="4C70B0F3" w:rsidR="6D943D8E" w:rsidRDefault="6D943D8E" w:rsidP="6D943D8E">
                  <w:pPr>
                    <w:jc w:val="both"/>
                    <w:rPr>
                      <w:rFonts w:ascii="Arial" w:eastAsia="Arial" w:hAnsi="Arial" w:cs="Arial"/>
                      <w:color w:val="000000" w:themeColor="text1"/>
                      <w:sz w:val="18"/>
                      <w:szCs w:val="18"/>
                      <w:lang w:val="es-ES"/>
                    </w:rPr>
                  </w:pPr>
                </w:p>
                <w:p w14:paraId="42AFED6A" w14:textId="1FE901E8" w:rsidR="3B997456" w:rsidRDefault="3B997456" w:rsidP="6D943D8E">
                  <w:pPr>
                    <w:jc w:val="both"/>
                    <w:rPr>
                      <w:rFonts w:ascii="Arial" w:eastAsia="Arial" w:hAnsi="Arial" w:cs="Arial"/>
                      <w:color w:val="000000" w:themeColor="text1"/>
                      <w:sz w:val="18"/>
                      <w:szCs w:val="18"/>
                      <w:lang w:val="es-ES"/>
                    </w:rPr>
                  </w:pPr>
                  <w:r w:rsidRPr="6D943D8E">
                    <w:rPr>
                      <w:rFonts w:ascii="Arial" w:eastAsia="Arial" w:hAnsi="Arial" w:cs="Arial"/>
                      <w:color w:val="000000" w:themeColor="text1"/>
                      <w:sz w:val="18"/>
                      <w:szCs w:val="18"/>
                      <w:lang w:val="es-ES"/>
                    </w:rPr>
                    <w:t>Las actividades del convenio prevén las siguientes fases:</w:t>
                  </w:r>
                </w:p>
                <w:p w14:paraId="443F2F29" w14:textId="4CCA71F1" w:rsidR="3B997456" w:rsidRDefault="3B997456" w:rsidP="6D943D8E">
                  <w:pPr>
                    <w:jc w:val="both"/>
                  </w:pPr>
                  <w:r w:rsidRPr="6D943D8E">
                    <w:rPr>
                      <w:rFonts w:ascii="Arial" w:eastAsia="Arial" w:hAnsi="Arial" w:cs="Arial"/>
                      <w:color w:val="000000" w:themeColor="text1"/>
                      <w:sz w:val="18"/>
                      <w:szCs w:val="18"/>
                      <w:lang w:val="es-ES"/>
                    </w:rPr>
                    <w:t>- Verificación de obras.</w:t>
                  </w:r>
                </w:p>
                <w:p w14:paraId="73822A53" w14:textId="30600117" w:rsidR="3B997456" w:rsidRDefault="3B997456" w:rsidP="6D943D8E">
                  <w:pPr>
                    <w:jc w:val="both"/>
                  </w:pPr>
                  <w:r w:rsidRPr="6D943D8E">
                    <w:rPr>
                      <w:rFonts w:ascii="Arial" w:eastAsia="Arial" w:hAnsi="Arial" w:cs="Arial"/>
                      <w:color w:val="000000" w:themeColor="text1"/>
                      <w:sz w:val="18"/>
                      <w:szCs w:val="18"/>
                      <w:lang w:val="es-ES"/>
                    </w:rPr>
                    <w:t>- Diagnóstico.</w:t>
                  </w:r>
                </w:p>
                <w:p w14:paraId="2DEA3CE8" w14:textId="17E3CDAA" w:rsidR="3B997456" w:rsidRDefault="3B997456" w:rsidP="6D943D8E">
                  <w:pPr>
                    <w:jc w:val="both"/>
                  </w:pPr>
                  <w:r w:rsidRPr="6D943D8E">
                    <w:rPr>
                      <w:rFonts w:ascii="Arial" w:eastAsia="Arial" w:hAnsi="Arial" w:cs="Arial"/>
                      <w:color w:val="000000" w:themeColor="text1"/>
                      <w:sz w:val="18"/>
                      <w:szCs w:val="18"/>
                      <w:lang w:val="es-ES"/>
                    </w:rPr>
                    <w:t>- Contratación.</w:t>
                  </w:r>
                </w:p>
                <w:p w14:paraId="16AD65D2" w14:textId="5A4FC2C3" w:rsidR="3B997456" w:rsidRDefault="3B997456" w:rsidP="6D943D8E">
                  <w:pPr>
                    <w:jc w:val="both"/>
                  </w:pPr>
                  <w:r w:rsidRPr="26827FFB">
                    <w:rPr>
                      <w:rFonts w:ascii="Arial" w:eastAsia="Arial" w:hAnsi="Arial" w:cs="Arial"/>
                      <w:color w:val="000000" w:themeColor="text1"/>
                      <w:sz w:val="18"/>
                      <w:szCs w:val="18"/>
                      <w:lang w:val="es-ES"/>
                    </w:rPr>
                    <w:t>- Ejecución obra, control y seguimiento.</w:t>
                  </w:r>
                </w:p>
                <w:p w14:paraId="1338220F" w14:textId="2DF9265B" w:rsidR="26827FFB" w:rsidRDefault="26827FFB" w:rsidP="26827FFB">
                  <w:pPr>
                    <w:jc w:val="both"/>
                    <w:rPr>
                      <w:rFonts w:ascii="Arial" w:eastAsia="Arial" w:hAnsi="Arial" w:cs="Arial"/>
                      <w:color w:val="000000" w:themeColor="text1"/>
                      <w:sz w:val="18"/>
                      <w:szCs w:val="18"/>
                      <w:lang w:val="es-ES"/>
                    </w:rPr>
                  </w:pPr>
                </w:p>
                <w:p w14:paraId="7159D3E1" w14:textId="2E78FE1C" w:rsidR="0027D19E" w:rsidRDefault="0027D19E" w:rsidP="26827FFB">
                  <w:pPr>
                    <w:jc w:val="both"/>
                    <w:rPr>
                      <w:rFonts w:ascii="Arial" w:eastAsia="Arial" w:hAnsi="Arial" w:cs="Arial"/>
                      <w:b/>
                      <w:bCs/>
                      <w:color w:val="000000" w:themeColor="text1"/>
                      <w:sz w:val="18"/>
                      <w:szCs w:val="18"/>
                      <w:lang w:val="es-ES"/>
                    </w:rPr>
                  </w:pPr>
                  <w:r w:rsidRPr="26827FFB">
                    <w:rPr>
                      <w:rFonts w:ascii="Arial" w:eastAsia="Arial" w:hAnsi="Arial" w:cs="Arial"/>
                      <w:b/>
                      <w:bCs/>
                      <w:color w:val="000000" w:themeColor="text1"/>
                      <w:sz w:val="18"/>
                      <w:szCs w:val="18"/>
                      <w:lang w:val="es-ES"/>
                    </w:rPr>
                    <w:t xml:space="preserve">Alcance: </w:t>
                  </w:r>
                </w:p>
                <w:p w14:paraId="5D6368DD" w14:textId="721B0EEC" w:rsidR="6D67B783" w:rsidRDefault="6D67B783" w:rsidP="26827FFB">
                  <w:pPr>
                    <w:jc w:val="both"/>
                    <w:rPr>
                      <w:rFonts w:ascii="Arial" w:eastAsia="Arial" w:hAnsi="Arial" w:cs="Arial"/>
                      <w:color w:val="000000" w:themeColor="text1"/>
                      <w:sz w:val="18"/>
                      <w:szCs w:val="18"/>
                      <w:lang w:val="es-ES"/>
                    </w:rPr>
                  </w:pPr>
                  <w:r w:rsidRPr="26827FFB">
                    <w:rPr>
                      <w:rFonts w:ascii="Arial" w:eastAsia="Arial" w:hAnsi="Arial" w:cs="Arial"/>
                      <w:color w:val="000000" w:themeColor="text1"/>
                      <w:sz w:val="18"/>
                      <w:szCs w:val="18"/>
                      <w:lang w:val="es-ES"/>
                    </w:rPr>
                    <w:t>Los principales componentes son:</w:t>
                  </w:r>
                </w:p>
                <w:p w14:paraId="1DE30795" w14:textId="09113E5E" w:rsidR="3DA17A26" w:rsidRDefault="3DA17A26" w:rsidP="26827FFB">
                  <w:pPr>
                    <w:jc w:val="both"/>
                    <w:rPr>
                      <w:rFonts w:ascii="Arial" w:eastAsia="Arial" w:hAnsi="Arial" w:cs="Arial"/>
                      <w:sz w:val="18"/>
                      <w:szCs w:val="18"/>
                      <w:lang w:val="es-ES"/>
                    </w:rPr>
                  </w:pPr>
                  <w:r w:rsidRPr="26827FFB">
                    <w:rPr>
                      <w:rFonts w:ascii="Arial" w:eastAsia="Arial" w:hAnsi="Arial" w:cs="Arial"/>
                      <w:sz w:val="20"/>
                      <w:szCs w:val="20"/>
                      <w:lang w:val="es"/>
                    </w:rPr>
                    <w:t>Construcción</w:t>
                  </w:r>
                  <w:r w:rsidR="0027D19E" w:rsidRPr="26827FFB">
                    <w:rPr>
                      <w:rFonts w:ascii="Arial" w:eastAsia="Arial" w:hAnsi="Arial" w:cs="Arial"/>
                      <w:sz w:val="20"/>
                      <w:szCs w:val="20"/>
                      <w:lang w:val="es"/>
                    </w:rPr>
                    <w:t xml:space="preserve"> Bocatoma</w:t>
                  </w:r>
                  <w:r w:rsidR="4491251A" w:rsidRPr="26827FFB">
                    <w:rPr>
                      <w:rFonts w:ascii="Arial" w:eastAsia="Arial" w:hAnsi="Arial" w:cs="Arial"/>
                      <w:sz w:val="20"/>
                      <w:szCs w:val="20"/>
                      <w:lang w:val="es"/>
                    </w:rPr>
                    <w:t>.</w:t>
                  </w:r>
                </w:p>
                <w:p w14:paraId="326B021B" w14:textId="3D4CA9EF" w:rsidR="0027D19E" w:rsidRDefault="0027D19E" w:rsidP="26827FFB">
                  <w:pPr>
                    <w:jc w:val="both"/>
                    <w:rPr>
                      <w:rFonts w:ascii="Arial" w:eastAsia="Arial" w:hAnsi="Arial" w:cs="Arial"/>
                      <w:sz w:val="20"/>
                      <w:szCs w:val="20"/>
                      <w:lang w:val="es-ES"/>
                    </w:rPr>
                  </w:pPr>
                  <w:r w:rsidRPr="26827FFB">
                    <w:rPr>
                      <w:rFonts w:ascii="Arial" w:eastAsia="Arial" w:hAnsi="Arial" w:cs="Arial"/>
                      <w:sz w:val="20"/>
                      <w:szCs w:val="20"/>
                      <w:lang w:val="es-ES"/>
                    </w:rPr>
                    <w:t xml:space="preserve">Suministro </w:t>
                  </w:r>
                  <w:r w:rsidR="2A9884C7" w:rsidRPr="26827FFB">
                    <w:rPr>
                      <w:rFonts w:ascii="Arial" w:eastAsia="Arial" w:hAnsi="Arial" w:cs="Arial"/>
                      <w:sz w:val="20"/>
                      <w:szCs w:val="20"/>
                      <w:lang w:val="es-ES"/>
                    </w:rPr>
                    <w:t>e</w:t>
                  </w:r>
                  <w:r w:rsidRPr="26827FFB">
                    <w:rPr>
                      <w:rFonts w:ascii="Arial" w:eastAsia="Arial" w:hAnsi="Arial" w:cs="Arial"/>
                      <w:sz w:val="20"/>
                      <w:szCs w:val="20"/>
                      <w:lang w:val="es-ES"/>
                    </w:rPr>
                    <w:t xml:space="preserve"> </w:t>
                  </w:r>
                  <w:r w:rsidR="7CF5BFDB" w:rsidRPr="26827FFB">
                    <w:rPr>
                      <w:rFonts w:ascii="Arial" w:eastAsia="Arial" w:hAnsi="Arial" w:cs="Arial"/>
                      <w:sz w:val="20"/>
                      <w:szCs w:val="20"/>
                      <w:lang w:val="es-ES"/>
                    </w:rPr>
                    <w:t>i</w:t>
                  </w:r>
                  <w:r w:rsidR="2BD248D0" w:rsidRPr="26827FFB">
                    <w:rPr>
                      <w:rFonts w:ascii="Arial" w:eastAsia="Arial" w:hAnsi="Arial" w:cs="Arial"/>
                      <w:sz w:val="20"/>
                      <w:szCs w:val="20"/>
                      <w:lang w:val="es-ES"/>
                    </w:rPr>
                    <w:t>nstalación</w:t>
                  </w:r>
                  <w:r w:rsidRPr="26827FFB">
                    <w:rPr>
                      <w:rFonts w:ascii="Arial" w:eastAsia="Arial" w:hAnsi="Arial" w:cs="Arial"/>
                      <w:sz w:val="20"/>
                      <w:szCs w:val="20"/>
                      <w:lang w:val="es-ES"/>
                    </w:rPr>
                    <w:t xml:space="preserve"> </w:t>
                  </w:r>
                  <w:r w:rsidR="0213C935" w:rsidRPr="26827FFB">
                    <w:rPr>
                      <w:rFonts w:ascii="Arial" w:eastAsia="Arial" w:hAnsi="Arial" w:cs="Arial"/>
                      <w:sz w:val="20"/>
                      <w:szCs w:val="20"/>
                      <w:lang w:val="es-ES"/>
                    </w:rPr>
                    <w:t>t</w:t>
                  </w:r>
                  <w:r w:rsidR="789B666F" w:rsidRPr="26827FFB">
                    <w:rPr>
                      <w:rFonts w:ascii="Arial" w:eastAsia="Arial" w:hAnsi="Arial" w:cs="Arial"/>
                      <w:sz w:val="20"/>
                      <w:szCs w:val="20"/>
                      <w:lang w:val="es-ES"/>
                    </w:rPr>
                    <w:t>ubería</w:t>
                  </w:r>
                  <w:r w:rsidRPr="26827FFB">
                    <w:rPr>
                      <w:rFonts w:ascii="Arial" w:eastAsia="Arial" w:hAnsi="Arial" w:cs="Arial"/>
                      <w:sz w:val="20"/>
                      <w:szCs w:val="20"/>
                      <w:lang w:val="es-ES"/>
                    </w:rPr>
                    <w:t xml:space="preserve"> </w:t>
                  </w:r>
                  <w:r w:rsidR="0E08E6AB" w:rsidRPr="26827FFB">
                    <w:rPr>
                      <w:rFonts w:ascii="Arial" w:eastAsia="Arial" w:hAnsi="Arial" w:cs="Arial"/>
                      <w:sz w:val="20"/>
                      <w:szCs w:val="20"/>
                      <w:lang w:val="es-ES"/>
                    </w:rPr>
                    <w:t>aducción</w:t>
                  </w:r>
                  <w:r w:rsidR="6A390A7B" w:rsidRPr="26827FFB">
                    <w:rPr>
                      <w:rFonts w:ascii="Arial" w:eastAsia="Arial" w:hAnsi="Arial" w:cs="Arial"/>
                      <w:sz w:val="20"/>
                      <w:szCs w:val="20"/>
                      <w:lang w:val="es-ES"/>
                    </w:rPr>
                    <w:t>.</w:t>
                  </w:r>
                </w:p>
                <w:p w14:paraId="3AC91327" w14:textId="1C795EC1" w:rsidR="0027D19E" w:rsidRDefault="0027D19E" w:rsidP="26827FFB">
                  <w:pPr>
                    <w:jc w:val="both"/>
                    <w:rPr>
                      <w:rFonts w:ascii="Arial" w:eastAsia="Arial" w:hAnsi="Arial" w:cs="Arial"/>
                      <w:sz w:val="20"/>
                      <w:szCs w:val="20"/>
                      <w:lang w:val="es"/>
                    </w:rPr>
                  </w:pPr>
                  <w:r w:rsidRPr="26827FFB">
                    <w:rPr>
                      <w:rFonts w:ascii="Arial" w:eastAsia="Arial" w:hAnsi="Arial" w:cs="Arial"/>
                      <w:sz w:val="20"/>
                      <w:szCs w:val="20"/>
                      <w:lang w:val="es"/>
                    </w:rPr>
                    <w:t xml:space="preserve">Construcción </w:t>
                  </w:r>
                  <w:r w:rsidR="60770269" w:rsidRPr="26827FFB">
                    <w:rPr>
                      <w:rFonts w:ascii="Arial" w:eastAsia="Arial" w:hAnsi="Arial" w:cs="Arial"/>
                      <w:sz w:val="20"/>
                      <w:szCs w:val="20"/>
                      <w:lang w:val="es"/>
                    </w:rPr>
                    <w:t>d</w:t>
                  </w:r>
                  <w:r w:rsidRPr="26827FFB">
                    <w:rPr>
                      <w:rFonts w:ascii="Arial" w:eastAsia="Arial" w:hAnsi="Arial" w:cs="Arial"/>
                      <w:sz w:val="20"/>
                      <w:szCs w:val="20"/>
                      <w:lang w:val="es"/>
                    </w:rPr>
                    <w:t>esarenador</w:t>
                  </w:r>
                  <w:r w:rsidR="3F15EB13" w:rsidRPr="26827FFB">
                    <w:rPr>
                      <w:rFonts w:ascii="Arial" w:eastAsia="Arial" w:hAnsi="Arial" w:cs="Arial"/>
                      <w:sz w:val="20"/>
                      <w:szCs w:val="20"/>
                      <w:lang w:val="es"/>
                    </w:rPr>
                    <w:t>.</w:t>
                  </w:r>
                </w:p>
                <w:p w14:paraId="57750F2C" w14:textId="1B88B286" w:rsidR="0027D19E" w:rsidRDefault="0027D19E" w:rsidP="26827FFB">
                  <w:pPr>
                    <w:jc w:val="both"/>
                    <w:rPr>
                      <w:rFonts w:ascii="Arial" w:eastAsia="Arial" w:hAnsi="Arial" w:cs="Arial"/>
                      <w:sz w:val="20"/>
                      <w:szCs w:val="20"/>
                      <w:lang w:val="es-ES"/>
                    </w:rPr>
                  </w:pPr>
                  <w:r w:rsidRPr="26827FFB">
                    <w:rPr>
                      <w:rFonts w:ascii="Arial" w:eastAsia="Arial" w:hAnsi="Arial" w:cs="Arial"/>
                      <w:sz w:val="20"/>
                      <w:szCs w:val="20"/>
                      <w:lang w:val="es-ES"/>
                    </w:rPr>
                    <w:t xml:space="preserve">Tanques de quiebre </w:t>
                  </w:r>
                  <w:r w:rsidR="10119DEF" w:rsidRPr="26827FFB">
                    <w:rPr>
                      <w:rFonts w:ascii="Arial" w:eastAsia="Arial" w:hAnsi="Arial" w:cs="Arial"/>
                      <w:sz w:val="20"/>
                      <w:szCs w:val="20"/>
                      <w:lang w:val="es-ES"/>
                    </w:rPr>
                    <w:t>de presión</w:t>
                  </w:r>
                  <w:r w:rsidRPr="26827FFB">
                    <w:rPr>
                      <w:rFonts w:ascii="Arial" w:eastAsia="Arial" w:hAnsi="Arial" w:cs="Arial"/>
                      <w:sz w:val="20"/>
                      <w:szCs w:val="20"/>
                      <w:lang w:val="es-ES"/>
                    </w:rPr>
                    <w:t>.</w:t>
                  </w:r>
                </w:p>
                <w:p w14:paraId="72C2CA01" w14:textId="7EE26070" w:rsidR="0027D19E" w:rsidRDefault="0027D19E" w:rsidP="26827FFB">
                  <w:pPr>
                    <w:jc w:val="both"/>
                    <w:rPr>
                      <w:rFonts w:ascii="Arial" w:eastAsia="Arial" w:hAnsi="Arial" w:cs="Arial"/>
                      <w:sz w:val="20"/>
                      <w:szCs w:val="20"/>
                      <w:lang w:val="es-ES"/>
                    </w:rPr>
                  </w:pPr>
                  <w:r w:rsidRPr="26827FFB">
                    <w:rPr>
                      <w:rFonts w:ascii="Arial" w:eastAsia="Arial" w:hAnsi="Arial" w:cs="Arial"/>
                      <w:sz w:val="20"/>
                      <w:szCs w:val="20"/>
                      <w:lang w:val="es"/>
                    </w:rPr>
                    <w:t>Construcción tanque de almacenamiento.</w:t>
                  </w:r>
                </w:p>
                <w:p w14:paraId="64D88D1C" w14:textId="7C8F83F6" w:rsidR="0027D19E" w:rsidRDefault="0027D19E" w:rsidP="26827FFB">
                  <w:pPr>
                    <w:jc w:val="both"/>
                    <w:rPr>
                      <w:rFonts w:ascii="Arial" w:eastAsia="Arial" w:hAnsi="Arial" w:cs="Arial"/>
                      <w:sz w:val="20"/>
                      <w:szCs w:val="20"/>
                      <w:lang w:val="es"/>
                    </w:rPr>
                  </w:pPr>
                  <w:r w:rsidRPr="26827FFB">
                    <w:rPr>
                      <w:rFonts w:ascii="Arial" w:eastAsia="Arial" w:hAnsi="Arial" w:cs="Arial"/>
                      <w:sz w:val="20"/>
                      <w:szCs w:val="20"/>
                      <w:lang w:val="es"/>
                    </w:rPr>
                    <w:t xml:space="preserve">Red </w:t>
                  </w:r>
                  <w:r w:rsidR="417D1D66" w:rsidRPr="26827FFB">
                    <w:rPr>
                      <w:rFonts w:ascii="Arial" w:eastAsia="Arial" w:hAnsi="Arial" w:cs="Arial"/>
                      <w:sz w:val="20"/>
                      <w:szCs w:val="20"/>
                      <w:lang w:val="es"/>
                    </w:rPr>
                    <w:t>d</w:t>
                  </w:r>
                  <w:r w:rsidRPr="26827FFB">
                    <w:rPr>
                      <w:rFonts w:ascii="Arial" w:eastAsia="Arial" w:hAnsi="Arial" w:cs="Arial"/>
                      <w:sz w:val="20"/>
                      <w:szCs w:val="20"/>
                      <w:lang w:val="es"/>
                    </w:rPr>
                    <w:t xml:space="preserve">e </w:t>
                  </w:r>
                  <w:r w:rsidR="55C31CD4" w:rsidRPr="26827FFB">
                    <w:rPr>
                      <w:rFonts w:ascii="Arial" w:eastAsia="Arial" w:hAnsi="Arial" w:cs="Arial"/>
                      <w:sz w:val="20"/>
                      <w:szCs w:val="20"/>
                      <w:lang w:val="es"/>
                    </w:rPr>
                    <w:t>d</w:t>
                  </w:r>
                  <w:r w:rsidRPr="26827FFB">
                    <w:rPr>
                      <w:rFonts w:ascii="Arial" w:eastAsia="Arial" w:hAnsi="Arial" w:cs="Arial"/>
                      <w:sz w:val="20"/>
                      <w:szCs w:val="20"/>
                      <w:lang w:val="es"/>
                    </w:rPr>
                    <w:t>istribución PEAD 50mm</w:t>
                  </w:r>
                  <w:r w:rsidR="100230F4" w:rsidRPr="26827FFB">
                    <w:rPr>
                      <w:rFonts w:ascii="Arial" w:eastAsia="Arial" w:hAnsi="Arial" w:cs="Arial"/>
                      <w:sz w:val="20"/>
                      <w:szCs w:val="20"/>
                      <w:lang w:val="es"/>
                    </w:rPr>
                    <w:t>.</w:t>
                  </w:r>
                </w:p>
                <w:p w14:paraId="6A5BC4EE" w14:textId="233B873B" w:rsidR="100230F4" w:rsidRDefault="100230F4" w:rsidP="26827FFB">
                  <w:pPr>
                    <w:jc w:val="both"/>
                    <w:rPr>
                      <w:rFonts w:ascii="Arial" w:eastAsia="Arial" w:hAnsi="Arial" w:cs="Arial"/>
                      <w:sz w:val="20"/>
                      <w:szCs w:val="20"/>
                      <w:lang w:val="es-ES"/>
                    </w:rPr>
                  </w:pPr>
                  <w:r w:rsidRPr="26827FFB">
                    <w:rPr>
                      <w:rFonts w:ascii="Arial" w:eastAsia="Arial" w:hAnsi="Arial" w:cs="Arial"/>
                      <w:sz w:val="20"/>
                      <w:szCs w:val="20"/>
                      <w:lang w:val="es-ES"/>
                    </w:rPr>
                    <w:t xml:space="preserve">Reacondicionamiento </w:t>
                  </w:r>
                  <w:r w:rsidR="5DF93024" w:rsidRPr="26827FFB">
                    <w:rPr>
                      <w:rFonts w:ascii="Arial" w:eastAsia="Arial" w:hAnsi="Arial" w:cs="Arial"/>
                      <w:sz w:val="20"/>
                      <w:szCs w:val="20"/>
                      <w:lang w:val="es-ES"/>
                    </w:rPr>
                    <w:t>d</w:t>
                  </w:r>
                  <w:r w:rsidRPr="26827FFB">
                    <w:rPr>
                      <w:rFonts w:ascii="Arial" w:eastAsia="Arial" w:hAnsi="Arial" w:cs="Arial"/>
                      <w:sz w:val="20"/>
                      <w:szCs w:val="20"/>
                      <w:lang w:val="es-ES"/>
                    </w:rPr>
                    <w:t xml:space="preserve">e </w:t>
                  </w:r>
                  <w:r w:rsidR="75C70EC3" w:rsidRPr="26827FFB">
                    <w:rPr>
                      <w:rFonts w:ascii="Arial" w:eastAsia="Arial" w:hAnsi="Arial" w:cs="Arial"/>
                      <w:sz w:val="20"/>
                      <w:szCs w:val="20"/>
                      <w:lang w:val="es-ES"/>
                    </w:rPr>
                    <w:t>t</w:t>
                  </w:r>
                  <w:r w:rsidR="77BFB037" w:rsidRPr="26827FFB">
                    <w:rPr>
                      <w:rFonts w:ascii="Arial" w:eastAsia="Arial" w:hAnsi="Arial" w:cs="Arial"/>
                      <w:sz w:val="20"/>
                      <w:szCs w:val="20"/>
                      <w:lang w:val="es-ES"/>
                    </w:rPr>
                    <w:t>ubería</w:t>
                  </w:r>
                  <w:r w:rsidRPr="26827FFB">
                    <w:rPr>
                      <w:rFonts w:ascii="Arial" w:eastAsia="Arial" w:hAnsi="Arial" w:cs="Arial"/>
                      <w:sz w:val="20"/>
                      <w:szCs w:val="20"/>
                      <w:lang w:val="es-ES"/>
                    </w:rPr>
                    <w:t xml:space="preserve"> </w:t>
                  </w:r>
                  <w:r w:rsidR="34215DD0" w:rsidRPr="26827FFB">
                    <w:rPr>
                      <w:rFonts w:ascii="Arial" w:eastAsia="Arial" w:hAnsi="Arial" w:cs="Arial"/>
                      <w:sz w:val="20"/>
                      <w:szCs w:val="20"/>
                      <w:lang w:val="es-ES"/>
                    </w:rPr>
                    <w:t>i</w:t>
                  </w:r>
                  <w:r w:rsidRPr="26827FFB">
                    <w:rPr>
                      <w:rFonts w:ascii="Arial" w:eastAsia="Arial" w:hAnsi="Arial" w:cs="Arial"/>
                      <w:sz w:val="20"/>
                      <w:szCs w:val="20"/>
                      <w:lang w:val="es-ES"/>
                    </w:rPr>
                    <w:t>nstalada</w:t>
                  </w:r>
                </w:p>
                <w:p w14:paraId="430F3B1B" w14:textId="7CD701AE" w:rsidR="6D943D8E" w:rsidRDefault="6D943D8E" w:rsidP="6D943D8E">
                  <w:pPr>
                    <w:jc w:val="both"/>
                    <w:rPr>
                      <w:rFonts w:ascii="Arial" w:eastAsia="Arial" w:hAnsi="Arial" w:cs="Arial"/>
                      <w:color w:val="000000" w:themeColor="text1"/>
                      <w:sz w:val="18"/>
                      <w:szCs w:val="18"/>
                      <w:lang w:val="es-ES"/>
                    </w:rPr>
                  </w:pPr>
                </w:p>
                <w:p w14:paraId="5D19EB9F" w14:textId="6D48BDE2" w:rsidR="6D943D8E" w:rsidRDefault="408849DD" w:rsidP="26827FFB">
                  <w:pPr>
                    <w:jc w:val="both"/>
                    <w:rPr>
                      <w:rFonts w:ascii="Arial" w:eastAsia="Arial" w:hAnsi="Arial" w:cs="Arial"/>
                      <w:color w:val="000000" w:themeColor="text1"/>
                      <w:sz w:val="18"/>
                      <w:szCs w:val="18"/>
                      <w:lang w:val="es-ES"/>
                    </w:rPr>
                  </w:pPr>
                  <w:r w:rsidRPr="26827FFB">
                    <w:rPr>
                      <w:rFonts w:ascii="Arial" w:eastAsia="Arial" w:hAnsi="Arial" w:cs="Arial"/>
                      <w:b/>
                      <w:bCs/>
                      <w:color w:val="000000" w:themeColor="text1"/>
                      <w:sz w:val="18"/>
                      <w:szCs w:val="18"/>
                      <w:lang w:val="es-ES"/>
                    </w:rPr>
                    <w:t>Modificaciones</w:t>
                  </w:r>
                  <w:r w:rsidRPr="26827FFB">
                    <w:rPr>
                      <w:rFonts w:ascii="Arial" w:eastAsia="Arial" w:hAnsi="Arial" w:cs="Arial"/>
                      <w:color w:val="000000" w:themeColor="text1"/>
                      <w:sz w:val="18"/>
                      <w:szCs w:val="18"/>
                      <w:lang w:val="es-ES"/>
                    </w:rPr>
                    <w:t>: No se registran modificaciones.  Para precisar el alcance se contrató por el Municipio la ejecución de pruebas hidráulicas y de presión en la red de acueducto existente.</w:t>
                  </w:r>
                </w:p>
                <w:p w14:paraId="6A82FEC0" w14:textId="75E0E0FB" w:rsidR="6D943D8E" w:rsidRDefault="6D943D8E" w:rsidP="6D943D8E">
                  <w:pPr>
                    <w:jc w:val="both"/>
                    <w:rPr>
                      <w:rFonts w:ascii="Arial" w:eastAsia="Arial" w:hAnsi="Arial" w:cs="Arial"/>
                      <w:color w:val="000000" w:themeColor="text1"/>
                      <w:sz w:val="18"/>
                      <w:szCs w:val="18"/>
                      <w:lang w:val="es-ES"/>
                    </w:rPr>
                  </w:pPr>
                </w:p>
              </w:tc>
              <w:tc>
                <w:tcPr>
                  <w:tcW w:w="735" w:type="dxa"/>
                  <w:noWrap/>
                  <w:vAlign w:val="center"/>
                </w:tcPr>
                <w:p w14:paraId="3FB7B81D" w14:textId="19086799" w:rsidR="6D943D8E" w:rsidRDefault="6D943D8E" w:rsidP="6D943D8E">
                  <w:pPr>
                    <w:jc w:val="center"/>
                    <w:rPr>
                      <w:rFonts w:ascii="Arial" w:eastAsia="Arial" w:hAnsi="Arial" w:cs="Arial"/>
                      <w:color w:val="000000" w:themeColor="text1"/>
                      <w:sz w:val="18"/>
                      <w:szCs w:val="18"/>
                    </w:rPr>
                  </w:pPr>
                </w:p>
              </w:tc>
              <w:tc>
                <w:tcPr>
                  <w:tcW w:w="722" w:type="dxa"/>
                  <w:noWrap/>
                  <w:vAlign w:val="center"/>
                </w:tcPr>
                <w:p w14:paraId="4314E748" w14:textId="02F47198" w:rsidR="43281448" w:rsidRDefault="43281448" w:rsidP="6D943D8E">
                  <w:pPr>
                    <w:ind w:firstLine="195"/>
                    <w:jc w:val="center"/>
                  </w:pPr>
                  <w:r>
                    <w:t>X</w:t>
                  </w:r>
                </w:p>
              </w:tc>
            </w:tr>
            <w:tr w:rsidR="004D0439" w:rsidRPr="00663FE3" w14:paraId="3161CBE8" w14:textId="77777777" w:rsidTr="26827FFB">
              <w:trPr>
                <w:trHeight w:val="300"/>
              </w:trPr>
              <w:tc>
                <w:tcPr>
                  <w:tcW w:w="1881" w:type="dxa"/>
                  <w:vAlign w:val="center"/>
                </w:tcPr>
                <w:p w14:paraId="4F622AE7" w14:textId="30423D7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Participación ciudadana</w:t>
                  </w:r>
                  <w:r w:rsidRPr="20060420">
                    <w:rPr>
                      <w:rFonts w:ascii="Arial" w:eastAsia="Arial" w:hAnsi="Arial" w:cs="Arial"/>
                      <w:color w:val="000000" w:themeColor="text1"/>
                      <w:sz w:val="18"/>
                      <w:szCs w:val="18"/>
                    </w:rPr>
                    <w:t xml:space="preserve"> </w:t>
                  </w:r>
                </w:p>
              </w:tc>
              <w:tc>
                <w:tcPr>
                  <w:tcW w:w="6165" w:type="dxa"/>
                  <w:vAlign w:val="center"/>
                </w:tcPr>
                <w:p w14:paraId="1281C6F6" w14:textId="4CFCD742" w:rsidR="20060420" w:rsidRDefault="408849DD" w:rsidP="26827FFB">
                  <w:pPr>
                    <w:jc w:val="both"/>
                    <w:rPr>
                      <w:rFonts w:ascii="Arial" w:eastAsia="Arial" w:hAnsi="Arial" w:cs="Arial"/>
                      <w:color w:val="000000" w:themeColor="text1"/>
                      <w:sz w:val="18"/>
                      <w:szCs w:val="18"/>
                      <w:lang w:val="es"/>
                    </w:rPr>
                  </w:pPr>
                  <w:r w:rsidRPr="26827FFB">
                    <w:rPr>
                      <w:rFonts w:ascii="Arial" w:eastAsia="Arial" w:hAnsi="Arial" w:cs="Arial"/>
                      <w:color w:val="000000" w:themeColor="text1"/>
                      <w:sz w:val="18"/>
                      <w:szCs w:val="18"/>
                      <w:lang w:val="es"/>
                    </w:rPr>
                    <w:t xml:space="preserve">La implementación de la política social y la estrategia de participación ciudadana se desarrolla mediante la ejecución de los </w:t>
                  </w:r>
                  <w:r w:rsidRPr="26827FFB">
                    <w:rPr>
                      <w:rFonts w:ascii="Arial" w:eastAsia="Arial" w:hAnsi="Arial" w:cs="Arial"/>
                      <w:b/>
                      <w:bCs/>
                      <w:color w:val="000000" w:themeColor="text1"/>
                      <w:sz w:val="18"/>
                      <w:szCs w:val="18"/>
                      <w:lang w:val="es"/>
                    </w:rPr>
                    <w:t>Contratos derivados</w:t>
                  </w:r>
                  <w:r w:rsidRPr="26827FFB">
                    <w:rPr>
                      <w:rFonts w:ascii="Arial" w:eastAsia="Arial" w:hAnsi="Arial" w:cs="Arial"/>
                      <w:color w:val="000000" w:themeColor="text1"/>
                      <w:sz w:val="18"/>
                      <w:szCs w:val="18"/>
                      <w:lang w:val="es"/>
                    </w:rPr>
                    <w:t xml:space="preserve"> del Convenio Interadministrativo, los cuales no se han suscrito.</w:t>
                  </w:r>
                </w:p>
                <w:p w14:paraId="42D7CCE1" w14:textId="649C1019" w:rsidR="20060420" w:rsidRDefault="20060420" w:rsidP="20060420">
                  <w:pPr>
                    <w:jc w:val="both"/>
                    <w:rPr>
                      <w:rFonts w:ascii="Arial" w:eastAsia="Arial" w:hAnsi="Arial" w:cs="Arial"/>
                      <w:color w:val="000000" w:themeColor="text1"/>
                      <w:sz w:val="18"/>
                      <w:szCs w:val="18"/>
                      <w:lang w:val="es"/>
                    </w:rPr>
                  </w:pPr>
                </w:p>
              </w:tc>
              <w:tc>
                <w:tcPr>
                  <w:tcW w:w="735" w:type="dxa"/>
                  <w:noWrap/>
                  <w:vAlign w:val="center"/>
                </w:tcPr>
                <w:p w14:paraId="0DC99F7E" w14:textId="6849A683" w:rsidR="20060420" w:rsidRDefault="20060420" w:rsidP="20060420">
                  <w:pPr>
                    <w:jc w:val="center"/>
                  </w:pPr>
                </w:p>
              </w:tc>
              <w:tc>
                <w:tcPr>
                  <w:tcW w:w="722" w:type="dxa"/>
                  <w:noWrap/>
                  <w:vAlign w:val="center"/>
                </w:tcPr>
                <w:p w14:paraId="18015F0F" w14:textId="7715E078" w:rsidR="20060420" w:rsidRDefault="3F35E9F6" w:rsidP="20060420">
                  <w:pPr>
                    <w:jc w:val="center"/>
                  </w:pPr>
                  <w:r>
                    <w:t>X</w:t>
                  </w:r>
                </w:p>
              </w:tc>
            </w:tr>
            <w:tr w:rsidR="004D0439" w:rsidRPr="00663FE3" w14:paraId="7EF164F1" w14:textId="77777777" w:rsidTr="26827FFB">
              <w:trPr>
                <w:trHeight w:val="300"/>
              </w:trPr>
              <w:tc>
                <w:tcPr>
                  <w:tcW w:w="1881" w:type="dxa"/>
                  <w:vAlign w:val="center"/>
                </w:tcPr>
                <w:p w14:paraId="3D8CF10C" w14:textId="718643CF" w:rsidR="20060420" w:rsidRDefault="41E292B4" w:rsidP="20060420">
                  <w:pPr>
                    <w:jc w:val="both"/>
                    <w:rPr>
                      <w:rFonts w:ascii="Arial" w:eastAsia="Arial" w:hAnsi="Arial" w:cs="Arial"/>
                      <w:color w:val="000000" w:themeColor="text1"/>
                      <w:sz w:val="18"/>
                      <w:szCs w:val="18"/>
                    </w:rPr>
                  </w:pPr>
                  <w:r w:rsidRPr="6D943D8E">
                    <w:rPr>
                      <w:rFonts w:ascii="Arial" w:eastAsia="Arial" w:hAnsi="Arial" w:cs="Arial"/>
                      <w:color w:val="000000" w:themeColor="text1"/>
                      <w:sz w:val="18"/>
                      <w:szCs w:val="18"/>
                      <w:lang w:val="es"/>
                    </w:rPr>
                    <w:t xml:space="preserve">Gestión del cronograma - </w:t>
                  </w:r>
                  <w:r w:rsidR="32948196" w:rsidRPr="6D943D8E">
                    <w:rPr>
                      <w:rFonts w:ascii="Arial" w:eastAsia="Arial" w:hAnsi="Arial" w:cs="Arial"/>
                      <w:color w:val="000000" w:themeColor="text1"/>
                      <w:sz w:val="18"/>
                      <w:szCs w:val="18"/>
                      <w:lang w:val="es"/>
                    </w:rPr>
                    <w:t>Registro de información en sistema PSA</w:t>
                  </w:r>
                  <w:r w:rsidR="32948196" w:rsidRPr="6D943D8E">
                    <w:rPr>
                      <w:rFonts w:ascii="Arial" w:eastAsia="Arial" w:hAnsi="Arial" w:cs="Arial"/>
                      <w:color w:val="000000" w:themeColor="text1"/>
                      <w:sz w:val="18"/>
                      <w:szCs w:val="18"/>
                    </w:rPr>
                    <w:t xml:space="preserve"> </w:t>
                  </w:r>
                </w:p>
              </w:tc>
              <w:tc>
                <w:tcPr>
                  <w:tcW w:w="6165" w:type="dxa"/>
                  <w:vAlign w:val="center"/>
                </w:tcPr>
                <w:p w14:paraId="1FE07BBD" w14:textId="4AA62E00" w:rsidR="20060420" w:rsidRDefault="408849DD" w:rsidP="26827FFB">
                  <w:pPr>
                    <w:jc w:val="both"/>
                    <w:rPr>
                      <w:rFonts w:ascii="Arial" w:eastAsia="Arial" w:hAnsi="Arial" w:cs="Arial"/>
                      <w:color w:val="000000" w:themeColor="text1"/>
                      <w:sz w:val="18"/>
                      <w:szCs w:val="18"/>
                      <w:lang w:val="es-ES"/>
                    </w:rPr>
                  </w:pPr>
                  <w:r w:rsidRPr="26827FFB">
                    <w:rPr>
                      <w:rFonts w:ascii="Arial" w:eastAsia="Arial" w:hAnsi="Arial" w:cs="Arial"/>
                      <w:color w:val="000000" w:themeColor="text1"/>
                      <w:sz w:val="18"/>
                      <w:szCs w:val="18"/>
                      <w:lang w:val="es-ES"/>
                    </w:rPr>
                    <w:t>Las actividades para desarrollo del convenio 379-2025-I no aparecen publicadas en PSA. En la plataforma aparece el avance logrado con el contrato FA-IC-I-S-353-2019, el cual fue de 40%, con última actualización del 24/09/2024.</w:t>
                  </w:r>
                </w:p>
                <w:p w14:paraId="72B125B6" w14:textId="53B0B3DC" w:rsidR="20060420" w:rsidRDefault="20060420" w:rsidP="20060420">
                  <w:pPr>
                    <w:jc w:val="both"/>
                    <w:rPr>
                      <w:rFonts w:ascii="Arial" w:eastAsia="Arial" w:hAnsi="Arial" w:cs="Arial"/>
                      <w:color w:val="000000" w:themeColor="text1"/>
                      <w:sz w:val="18"/>
                      <w:szCs w:val="18"/>
                      <w:lang w:val="es-ES"/>
                    </w:rPr>
                  </w:pPr>
                </w:p>
              </w:tc>
              <w:tc>
                <w:tcPr>
                  <w:tcW w:w="735" w:type="dxa"/>
                  <w:noWrap/>
                  <w:vAlign w:val="center"/>
                </w:tcPr>
                <w:p w14:paraId="516E1D11" w14:textId="29A417A7" w:rsidR="20060420" w:rsidRDefault="20060420" w:rsidP="20060420">
                  <w:pPr>
                    <w:jc w:val="center"/>
                  </w:pPr>
                </w:p>
              </w:tc>
              <w:tc>
                <w:tcPr>
                  <w:tcW w:w="722" w:type="dxa"/>
                  <w:noWrap/>
                  <w:vAlign w:val="center"/>
                </w:tcPr>
                <w:p w14:paraId="3B2EB84A" w14:textId="4F4D8895" w:rsidR="20060420" w:rsidRDefault="6DED75E0" w:rsidP="20060420">
                  <w:pPr>
                    <w:jc w:val="center"/>
                  </w:pPr>
                  <w:r>
                    <w:t>X</w:t>
                  </w:r>
                </w:p>
              </w:tc>
            </w:tr>
            <w:tr w:rsidR="004D0439" w:rsidRPr="00663FE3" w14:paraId="3874B57C" w14:textId="77777777" w:rsidTr="26827FFB">
              <w:trPr>
                <w:trHeight w:val="300"/>
              </w:trPr>
              <w:tc>
                <w:tcPr>
                  <w:tcW w:w="1881" w:type="dxa"/>
                  <w:vAlign w:val="center"/>
                </w:tcPr>
                <w:p w14:paraId="7199EBAB" w14:textId="7A2A714A" w:rsidR="20060420" w:rsidRDefault="140D9087" w:rsidP="0F7D060C">
                  <w:pPr>
                    <w:spacing w:line="259" w:lineRule="auto"/>
                    <w:jc w:val="both"/>
                  </w:pPr>
                  <w:r w:rsidRPr="0F7D060C">
                    <w:rPr>
                      <w:rFonts w:ascii="Arial" w:eastAsia="Arial" w:hAnsi="Arial" w:cs="Arial"/>
                      <w:color w:val="000000" w:themeColor="text1"/>
                      <w:sz w:val="18"/>
                      <w:szCs w:val="18"/>
                      <w:lang w:val="es"/>
                    </w:rPr>
                    <w:t>Permisos y licencias</w:t>
                  </w:r>
                </w:p>
              </w:tc>
              <w:tc>
                <w:tcPr>
                  <w:tcW w:w="6165" w:type="dxa"/>
                  <w:vAlign w:val="center"/>
                </w:tcPr>
                <w:p w14:paraId="6BBD7E56" w14:textId="70A8AA51" w:rsidR="20060420" w:rsidRDefault="408849DD" w:rsidP="26827FFB">
                  <w:pPr>
                    <w:jc w:val="both"/>
                    <w:rPr>
                      <w:rFonts w:ascii="Arial" w:eastAsia="Arial" w:hAnsi="Arial" w:cs="Arial"/>
                      <w:sz w:val="18"/>
                      <w:szCs w:val="18"/>
                      <w:lang w:val="es"/>
                    </w:rPr>
                  </w:pPr>
                  <w:r w:rsidRPr="26827FFB">
                    <w:rPr>
                      <w:rFonts w:ascii="Arial" w:eastAsia="Arial" w:hAnsi="Arial" w:cs="Arial"/>
                      <w:sz w:val="18"/>
                      <w:szCs w:val="18"/>
                      <w:lang w:val="es-ES"/>
                    </w:rPr>
                    <w:t>A la fecha no se han realizado las contrataciones derivadas del convenio para la componente de obra y por ende no se ha tramitado ningún permiso.</w:t>
                  </w:r>
                </w:p>
                <w:p w14:paraId="300837B0" w14:textId="6305F511" w:rsidR="20060420" w:rsidRDefault="20060420" w:rsidP="26827FFB">
                  <w:pPr>
                    <w:jc w:val="both"/>
                    <w:rPr>
                      <w:rFonts w:ascii="Arial" w:eastAsia="Arial" w:hAnsi="Arial" w:cs="Arial"/>
                      <w:sz w:val="18"/>
                      <w:szCs w:val="18"/>
                      <w:lang w:val="es-ES"/>
                    </w:rPr>
                  </w:pPr>
                </w:p>
              </w:tc>
              <w:tc>
                <w:tcPr>
                  <w:tcW w:w="735" w:type="dxa"/>
                  <w:noWrap/>
                  <w:vAlign w:val="center"/>
                </w:tcPr>
                <w:p w14:paraId="7705E0E8" w14:textId="172C30F2" w:rsidR="20060420" w:rsidRDefault="20060420" w:rsidP="20060420">
                  <w:pPr>
                    <w:spacing w:line="259" w:lineRule="auto"/>
                    <w:jc w:val="center"/>
                  </w:pPr>
                </w:p>
              </w:tc>
              <w:tc>
                <w:tcPr>
                  <w:tcW w:w="722" w:type="dxa"/>
                  <w:noWrap/>
                  <w:vAlign w:val="center"/>
                </w:tcPr>
                <w:p w14:paraId="12CF1E94" w14:textId="37322767" w:rsidR="20060420" w:rsidRDefault="0D7361F9" w:rsidP="20060420">
                  <w:pPr>
                    <w:spacing w:line="259" w:lineRule="auto"/>
                    <w:jc w:val="center"/>
                    <w:rPr>
                      <w:rFonts w:ascii="Arial" w:eastAsia="Arial" w:hAnsi="Arial" w:cs="Arial"/>
                      <w:color w:val="000000" w:themeColor="text1"/>
                      <w:sz w:val="18"/>
                      <w:szCs w:val="18"/>
                    </w:rPr>
                  </w:pPr>
                  <w:r w:rsidRPr="6D943D8E">
                    <w:rPr>
                      <w:rFonts w:ascii="Arial" w:eastAsia="Arial" w:hAnsi="Arial" w:cs="Arial"/>
                      <w:color w:val="000000" w:themeColor="text1"/>
                      <w:sz w:val="18"/>
                      <w:szCs w:val="18"/>
                    </w:rPr>
                    <w:t>X</w:t>
                  </w:r>
                </w:p>
              </w:tc>
            </w:tr>
            <w:tr w:rsidR="0F7D060C" w14:paraId="395C6192" w14:textId="77777777" w:rsidTr="26827FFB">
              <w:trPr>
                <w:trHeight w:val="300"/>
              </w:trPr>
              <w:tc>
                <w:tcPr>
                  <w:tcW w:w="1881" w:type="dxa"/>
                  <w:vAlign w:val="center"/>
                </w:tcPr>
                <w:p w14:paraId="369862F1" w14:textId="04E65464" w:rsidR="140D9087" w:rsidRDefault="140D9087" w:rsidP="0F7D060C">
                  <w:pPr>
                    <w:jc w:val="both"/>
                    <w:rPr>
                      <w:rFonts w:ascii="Arial" w:eastAsia="Arial" w:hAnsi="Arial" w:cs="Arial"/>
                      <w:color w:val="000000" w:themeColor="text1"/>
                      <w:sz w:val="18"/>
                      <w:szCs w:val="18"/>
                      <w:lang w:val="es"/>
                    </w:rPr>
                  </w:pPr>
                  <w:r w:rsidRPr="0F7D060C">
                    <w:rPr>
                      <w:rFonts w:ascii="Arial" w:eastAsia="Arial" w:hAnsi="Arial" w:cs="Arial"/>
                      <w:color w:val="000000" w:themeColor="text1"/>
                      <w:sz w:val="18"/>
                      <w:szCs w:val="18"/>
                      <w:lang w:val="es"/>
                    </w:rPr>
                    <w:t>Calidad</w:t>
                  </w:r>
                </w:p>
              </w:tc>
              <w:tc>
                <w:tcPr>
                  <w:tcW w:w="6165" w:type="dxa"/>
                  <w:vAlign w:val="center"/>
                </w:tcPr>
                <w:p w14:paraId="232B3088" w14:textId="5E113686" w:rsidR="0F7D060C" w:rsidRDefault="408849DD" w:rsidP="26827FFB">
                  <w:pPr>
                    <w:jc w:val="both"/>
                    <w:rPr>
                      <w:rFonts w:ascii="Arial" w:eastAsia="Arial" w:hAnsi="Arial" w:cs="Arial"/>
                      <w:sz w:val="18"/>
                      <w:szCs w:val="18"/>
                      <w:lang w:val="es"/>
                    </w:rPr>
                  </w:pPr>
                  <w:r w:rsidRPr="26827FFB">
                    <w:rPr>
                      <w:rFonts w:ascii="Arial" w:eastAsia="Arial" w:hAnsi="Arial" w:cs="Arial"/>
                      <w:sz w:val="18"/>
                      <w:szCs w:val="18"/>
                      <w:lang w:val="es"/>
                    </w:rPr>
                    <w:t>A la fecha no se han realizado las contrataciones del componente de obra derivados del convenio, y por ende no se cuenta con documentación referente a la calidad del proyecto.</w:t>
                  </w:r>
                </w:p>
                <w:p w14:paraId="6BAC7833" w14:textId="04159ECD" w:rsidR="0F7D060C" w:rsidRDefault="0F7D060C" w:rsidP="0F7D060C">
                  <w:pPr>
                    <w:jc w:val="both"/>
                    <w:rPr>
                      <w:rFonts w:ascii="Arial" w:eastAsia="Arial" w:hAnsi="Arial" w:cs="Arial"/>
                      <w:sz w:val="18"/>
                      <w:szCs w:val="18"/>
                      <w:lang w:val="es"/>
                    </w:rPr>
                  </w:pPr>
                </w:p>
              </w:tc>
              <w:tc>
                <w:tcPr>
                  <w:tcW w:w="735" w:type="dxa"/>
                  <w:noWrap/>
                  <w:vAlign w:val="center"/>
                </w:tcPr>
                <w:p w14:paraId="2A67AE52" w14:textId="7B3D7A77" w:rsidR="0F7D060C" w:rsidRDefault="0F7D060C" w:rsidP="0F7D060C">
                  <w:pPr>
                    <w:spacing w:line="259" w:lineRule="auto"/>
                    <w:jc w:val="center"/>
                  </w:pPr>
                </w:p>
              </w:tc>
              <w:tc>
                <w:tcPr>
                  <w:tcW w:w="722" w:type="dxa"/>
                  <w:noWrap/>
                  <w:vAlign w:val="center"/>
                </w:tcPr>
                <w:p w14:paraId="3C329EE2" w14:textId="475236FB" w:rsidR="0F7D060C" w:rsidRDefault="0D7361F9" w:rsidP="0F7D060C">
                  <w:pPr>
                    <w:spacing w:line="259" w:lineRule="auto"/>
                    <w:jc w:val="center"/>
                    <w:rPr>
                      <w:rFonts w:ascii="Arial" w:eastAsia="Arial" w:hAnsi="Arial" w:cs="Arial"/>
                      <w:color w:val="000000" w:themeColor="text1"/>
                      <w:sz w:val="18"/>
                      <w:szCs w:val="18"/>
                    </w:rPr>
                  </w:pPr>
                  <w:r w:rsidRPr="6D943D8E">
                    <w:rPr>
                      <w:rFonts w:ascii="Arial" w:eastAsia="Arial" w:hAnsi="Arial" w:cs="Arial"/>
                      <w:color w:val="000000" w:themeColor="text1"/>
                      <w:sz w:val="18"/>
                      <w:szCs w:val="18"/>
                    </w:rPr>
                    <w:t>X</w:t>
                  </w:r>
                </w:p>
              </w:tc>
            </w:tr>
            <w:tr w:rsidR="004D0439" w:rsidRPr="00663FE3" w14:paraId="6883ED11" w14:textId="77777777" w:rsidTr="26827FFB">
              <w:trPr>
                <w:trHeight w:val="300"/>
              </w:trPr>
              <w:tc>
                <w:tcPr>
                  <w:tcW w:w="1881" w:type="dxa"/>
                  <w:vAlign w:val="center"/>
                </w:tcPr>
                <w:p w14:paraId="7063258B" w14:textId="77777777" w:rsidR="00222B81" w:rsidRPr="00663FE3" w:rsidRDefault="20060420" w:rsidP="0E14F2CD">
                  <w:pPr>
                    <w:jc w:val="both"/>
                    <w:rPr>
                      <w:rFonts w:ascii="Arial" w:eastAsia="Arial" w:hAnsi="Arial" w:cs="Arial"/>
                      <w:sz w:val="18"/>
                      <w:szCs w:val="18"/>
                    </w:rPr>
                  </w:pPr>
                  <w:r w:rsidRPr="20060420">
                    <w:rPr>
                      <w:rFonts w:ascii="Arial" w:eastAsia="Arial" w:hAnsi="Arial" w:cs="Arial"/>
                      <w:color w:val="000000" w:themeColor="text1"/>
                      <w:sz w:val="18"/>
                      <w:szCs w:val="18"/>
                    </w:rPr>
                    <w:t>Seguimiento y control</w:t>
                  </w:r>
                </w:p>
              </w:tc>
              <w:tc>
                <w:tcPr>
                  <w:tcW w:w="6165" w:type="dxa"/>
                  <w:vAlign w:val="center"/>
                </w:tcPr>
                <w:p w14:paraId="31239C37" w14:textId="06F4FBB9" w:rsidR="20060420" w:rsidRDefault="0A65E0F7" w:rsidP="6D943D8E">
                  <w:pPr>
                    <w:jc w:val="both"/>
                    <w:rPr>
                      <w:rFonts w:ascii="Arial" w:eastAsia="Arial" w:hAnsi="Arial" w:cs="Arial"/>
                      <w:color w:val="000000" w:themeColor="text1"/>
                      <w:sz w:val="18"/>
                      <w:szCs w:val="18"/>
                      <w:lang w:val="es-ES"/>
                    </w:rPr>
                  </w:pPr>
                  <w:r w:rsidRPr="6D943D8E">
                    <w:rPr>
                      <w:rFonts w:ascii="Arial" w:eastAsia="Arial" w:hAnsi="Arial" w:cs="Arial"/>
                      <w:color w:val="000000" w:themeColor="text1"/>
                      <w:sz w:val="18"/>
                      <w:szCs w:val="18"/>
                      <w:lang w:val="es-ES"/>
                    </w:rPr>
                    <w:t>Supervisión:</w:t>
                  </w:r>
                </w:p>
                <w:p w14:paraId="22BC3713" w14:textId="6F86625A" w:rsidR="20060420" w:rsidRDefault="2CABE5CC" w:rsidP="6D943D8E">
                  <w:pPr>
                    <w:jc w:val="both"/>
                    <w:rPr>
                      <w:rFonts w:ascii="Arial" w:eastAsia="Arial" w:hAnsi="Arial" w:cs="Arial"/>
                      <w:color w:val="000000" w:themeColor="text1"/>
                      <w:sz w:val="18"/>
                      <w:szCs w:val="18"/>
                      <w:lang w:val="es-ES"/>
                    </w:rPr>
                  </w:pPr>
                  <w:r w:rsidRPr="6D943D8E">
                    <w:rPr>
                      <w:rFonts w:ascii="Arial" w:eastAsia="Arial" w:hAnsi="Arial" w:cs="Arial"/>
                      <w:color w:val="000000" w:themeColor="text1"/>
                      <w:sz w:val="18"/>
                      <w:szCs w:val="18"/>
                      <w:lang w:val="es-ES"/>
                    </w:rPr>
                    <w:t xml:space="preserve">De acuerdo con el convenio, la supervisión del contrato será ejercida por el asesor III líder del sector de acueducto o por quien(es) designe el Ordenador del Gasto, así como un representante delegado por la alcaldía municipal. </w:t>
                  </w:r>
                  <w:r w:rsidR="20060420">
                    <w:br/>
                  </w:r>
                  <w:r w:rsidRPr="6D943D8E">
                    <w:rPr>
                      <w:rFonts w:ascii="Arial" w:eastAsia="Arial" w:hAnsi="Arial" w:cs="Arial"/>
                      <w:color w:val="000000" w:themeColor="text1"/>
                      <w:sz w:val="18"/>
                      <w:szCs w:val="18"/>
                      <w:lang w:val="es-ES"/>
                    </w:rPr>
                    <w:t>La supervisión consistirá en el seguimiento técnico, administrativo, financiero, contable, y jurídico que, sobre el cumplimiento del objeto del convenio, es ejercida por la misma entidad estatal cuando no requieran conocimientos especializados. Para la supervisión, la Entidad estatal podrá contratar personal de apoyo, a través de los contratos de prestación de servicios que sean requeridos, por la naturaleza del convenio el seguimiento se realizará por parte de ambas entidades y sus respectivos delegados.</w:t>
                  </w:r>
                </w:p>
                <w:p w14:paraId="2B54A69E" w14:textId="7CD80378" w:rsidR="20060420" w:rsidRDefault="20060420" w:rsidP="6D943D8E">
                  <w:pPr>
                    <w:jc w:val="both"/>
                    <w:rPr>
                      <w:rFonts w:ascii="Arial" w:eastAsia="Arial" w:hAnsi="Arial" w:cs="Arial"/>
                      <w:color w:val="000000" w:themeColor="text1"/>
                      <w:sz w:val="18"/>
                      <w:szCs w:val="18"/>
                      <w:lang w:val="es-ES"/>
                    </w:rPr>
                  </w:pPr>
                </w:p>
                <w:p w14:paraId="0311BFF4" w14:textId="16542095" w:rsidR="20060420" w:rsidRDefault="2CABE5CC" w:rsidP="6D943D8E">
                  <w:pPr>
                    <w:jc w:val="both"/>
                  </w:pPr>
                  <w:r w:rsidRPr="26827FFB">
                    <w:rPr>
                      <w:rFonts w:ascii="Arial" w:eastAsia="Arial" w:hAnsi="Arial" w:cs="Arial"/>
                      <w:color w:val="000000" w:themeColor="text1"/>
                      <w:sz w:val="18"/>
                      <w:szCs w:val="18"/>
                      <w:lang w:val="es-ES"/>
                    </w:rPr>
                    <w:t xml:space="preserve">Se evidencian comunicaciones </w:t>
                  </w:r>
                  <w:r w:rsidR="70CC7D5E" w:rsidRPr="26827FFB">
                    <w:rPr>
                      <w:rFonts w:ascii="Arial" w:eastAsia="Arial" w:hAnsi="Arial" w:cs="Arial"/>
                      <w:color w:val="000000" w:themeColor="text1"/>
                      <w:sz w:val="18"/>
                      <w:szCs w:val="18"/>
                      <w:lang w:val="es-ES"/>
                    </w:rPr>
                    <w:t xml:space="preserve">del Sector </w:t>
                  </w:r>
                  <w:r w:rsidRPr="26827FFB">
                    <w:rPr>
                      <w:rFonts w:ascii="Arial" w:eastAsia="Arial" w:hAnsi="Arial" w:cs="Arial"/>
                      <w:b/>
                      <w:bCs/>
                      <w:color w:val="000000" w:themeColor="text1"/>
                      <w:sz w:val="18"/>
                      <w:szCs w:val="18"/>
                      <w:lang w:val="es-ES"/>
                    </w:rPr>
                    <w:t xml:space="preserve">acompañando al municipio </w:t>
                  </w:r>
                  <w:r w:rsidRPr="26827FFB">
                    <w:rPr>
                      <w:rFonts w:ascii="Arial" w:eastAsia="Arial" w:hAnsi="Arial" w:cs="Arial"/>
                      <w:color w:val="000000" w:themeColor="text1"/>
                      <w:sz w:val="18"/>
                      <w:szCs w:val="18"/>
                      <w:lang w:val="es-ES"/>
                    </w:rPr>
                    <w:t>en la estructuración del proceso de contratación, com</w:t>
                  </w:r>
                  <w:r w:rsidR="0C0CFFB6" w:rsidRPr="26827FFB">
                    <w:rPr>
                      <w:rFonts w:ascii="Arial" w:eastAsia="Arial" w:hAnsi="Arial" w:cs="Arial"/>
                      <w:color w:val="000000" w:themeColor="text1"/>
                      <w:sz w:val="18"/>
                      <w:szCs w:val="18"/>
                      <w:lang w:val="es-ES"/>
                    </w:rPr>
                    <w:t>o</w:t>
                  </w:r>
                  <w:r w:rsidRPr="26827FFB">
                    <w:rPr>
                      <w:rFonts w:ascii="Arial" w:eastAsia="Arial" w:hAnsi="Arial" w:cs="Arial"/>
                      <w:color w:val="000000" w:themeColor="text1"/>
                      <w:sz w:val="18"/>
                      <w:szCs w:val="18"/>
                      <w:lang w:val="es-ES"/>
                    </w:rPr>
                    <w:t xml:space="preserve"> las de fecha 07/01/2026, 06/02/2026 y20/02/2026</w:t>
                  </w:r>
                </w:p>
                <w:p w14:paraId="736AC4E8" w14:textId="77B61561" w:rsidR="20060420" w:rsidRDefault="2CABE5CC" w:rsidP="6D943D8E">
                  <w:pPr>
                    <w:jc w:val="both"/>
                  </w:pPr>
                  <w:r w:rsidRPr="6D943D8E">
                    <w:rPr>
                      <w:rFonts w:ascii="Arial" w:eastAsia="Arial" w:hAnsi="Arial" w:cs="Arial"/>
                      <w:color w:val="000000" w:themeColor="text1"/>
                      <w:sz w:val="18"/>
                      <w:szCs w:val="18"/>
                      <w:lang w:val="es-ES"/>
                    </w:rPr>
                    <w:t>Mesas de trabajo virtuales par la planificación del proyecto, com</w:t>
                  </w:r>
                  <w:r w:rsidR="11FFF31E" w:rsidRPr="6D943D8E">
                    <w:rPr>
                      <w:rFonts w:ascii="Arial" w:eastAsia="Arial" w:hAnsi="Arial" w:cs="Arial"/>
                      <w:color w:val="000000" w:themeColor="text1"/>
                      <w:sz w:val="18"/>
                      <w:szCs w:val="18"/>
                      <w:lang w:val="es-ES"/>
                    </w:rPr>
                    <w:t>o</w:t>
                  </w:r>
                  <w:r w:rsidRPr="6D943D8E">
                    <w:rPr>
                      <w:rFonts w:ascii="Arial" w:eastAsia="Arial" w:hAnsi="Arial" w:cs="Arial"/>
                      <w:color w:val="000000" w:themeColor="text1"/>
                      <w:sz w:val="18"/>
                      <w:szCs w:val="18"/>
                      <w:lang w:val="es-ES"/>
                    </w:rPr>
                    <w:t xml:space="preserve"> las de 12 y 18 de noviembre de 2026</w:t>
                  </w:r>
                </w:p>
                <w:p w14:paraId="417034CA" w14:textId="2520F1CB" w:rsidR="20060420" w:rsidRDefault="20060420" w:rsidP="6D943D8E">
                  <w:pPr>
                    <w:jc w:val="both"/>
                    <w:rPr>
                      <w:rFonts w:ascii="Arial" w:eastAsia="Arial" w:hAnsi="Arial" w:cs="Arial"/>
                      <w:color w:val="000000" w:themeColor="text1"/>
                      <w:sz w:val="18"/>
                      <w:szCs w:val="18"/>
                      <w:lang w:val="es-ES"/>
                    </w:rPr>
                  </w:pPr>
                </w:p>
                <w:p w14:paraId="2F673859" w14:textId="08AD93B1" w:rsidR="20060420" w:rsidRDefault="4C4D50E0" w:rsidP="26827FFB">
                  <w:pPr>
                    <w:jc w:val="both"/>
                    <w:rPr>
                      <w:rFonts w:ascii="Arial" w:eastAsia="Arial" w:hAnsi="Arial" w:cs="Arial"/>
                      <w:b/>
                      <w:bCs/>
                      <w:color w:val="000000" w:themeColor="text1"/>
                      <w:sz w:val="18"/>
                      <w:szCs w:val="18"/>
                      <w:lang w:val="es-ES"/>
                    </w:rPr>
                  </w:pPr>
                  <w:r w:rsidRPr="26827FFB">
                    <w:rPr>
                      <w:rFonts w:ascii="Arial" w:eastAsia="Arial" w:hAnsi="Arial" w:cs="Arial"/>
                      <w:b/>
                      <w:bCs/>
                      <w:color w:val="000000" w:themeColor="text1"/>
                      <w:sz w:val="18"/>
                      <w:szCs w:val="18"/>
                      <w:lang w:val="es-ES"/>
                    </w:rPr>
                    <w:t>Estado actual:</w:t>
                  </w:r>
                </w:p>
                <w:p w14:paraId="40F14508" w14:textId="79CC211A" w:rsidR="20060420" w:rsidRDefault="391EADB9" w:rsidP="26827FFB">
                  <w:pPr>
                    <w:jc w:val="both"/>
                    <w:rPr>
                      <w:rFonts w:ascii="Arial" w:eastAsia="Arial" w:hAnsi="Arial" w:cs="Arial"/>
                      <w:color w:val="000000" w:themeColor="text1"/>
                      <w:sz w:val="18"/>
                      <w:szCs w:val="18"/>
                      <w:lang w:val="es-ES"/>
                    </w:rPr>
                  </w:pPr>
                  <w:r w:rsidRPr="26827FFB">
                    <w:rPr>
                      <w:rFonts w:ascii="Arial" w:eastAsia="Arial" w:hAnsi="Arial" w:cs="Arial"/>
                      <w:color w:val="000000" w:themeColor="text1"/>
                      <w:sz w:val="18"/>
                      <w:szCs w:val="18"/>
                      <w:lang w:val="es-ES"/>
                    </w:rPr>
                    <w:t>Se realizaron pruebas hidráulicas para establecer el estado de los tramos de tubería instalados:</w:t>
                  </w:r>
                </w:p>
                <w:p w14:paraId="03803F85" w14:textId="68EA27B3" w:rsidR="20060420" w:rsidRDefault="391EADB9" w:rsidP="26827FFB">
                  <w:pPr>
                    <w:pStyle w:val="Prrafodelista"/>
                    <w:numPr>
                      <w:ilvl w:val="0"/>
                      <w:numId w:val="1"/>
                    </w:numPr>
                    <w:jc w:val="both"/>
                    <w:rPr>
                      <w:rFonts w:ascii="Arial" w:eastAsia="Arial" w:hAnsi="Arial" w:cs="Arial"/>
                      <w:sz w:val="18"/>
                      <w:szCs w:val="18"/>
                      <w:lang w:val="es-ES"/>
                    </w:rPr>
                  </w:pPr>
                  <w:r w:rsidRPr="26827FFB">
                    <w:rPr>
                      <w:rFonts w:ascii="Arial" w:eastAsia="Arial" w:hAnsi="Arial" w:cs="Arial"/>
                      <w:sz w:val="18"/>
                      <w:szCs w:val="18"/>
                      <w:lang w:val="es-ES"/>
                    </w:rPr>
                    <w:t>Tramo 1: 1 3/8" - 767m</w:t>
                  </w:r>
                </w:p>
                <w:p w14:paraId="68CDE9A6" w14:textId="10C9A7D5" w:rsidR="20060420" w:rsidRDefault="391EADB9" w:rsidP="26827FFB">
                  <w:pPr>
                    <w:pStyle w:val="Prrafodelista"/>
                    <w:numPr>
                      <w:ilvl w:val="0"/>
                      <w:numId w:val="1"/>
                    </w:numPr>
                    <w:jc w:val="both"/>
                    <w:rPr>
                      <w:rFonts w:ascii="Arial" w:eastAsia="Arial" w:hAnsi="Arial" w:cs="Arial"/>
                      <w:sz w:val="18"/>
                      <w:szCs w:val="18"/>
                      <w:lang w:val="es-ES"/>
                    </w:rPr>
                  </w:pPr>
                  <w:r w:rsidRPr="26827FFB">
                    <w:rPr>
                      <w:rFonts w:ascii="Arial" w:eastAsia="Arial" w:hAnsi="Arial" w:cs="Arial"/>
                      <w:sz w:val="18"/>
                      <w:szCs w:val="18"/>
                      <w:lang w:val="es-ES"/>
                    </w:rPr>
                    <w:t>Tramo 2: 1 3/8" - 596m</w:t>
                  </w:r>
                </w:p>
                <w:p w14:paraId="0733E150" w14:textId="5C3C5F14" w:rsidR="20060420" w:rsidRDefault="391EADB9" w:rsidP="26827FFB">
                  <w:pPr>
                    <w:pStyle w:val="Prrafodelista"/>
                    <w:numPr>
                      <w:ilvl w:val="0"/>
                      <w:numId w:val="1"/>
                    </w:numPr>
                    <w:jc w:val="both"/>
                    <w:rPr>
                      <w:rFonts w:ascii="Arial" w:eastAsia="Arial" w:hAnsi="Arial" w:cs="Arial"/>
                      <w:sz w:val="18"/>
                      <w:szCs w:val="18"/>
                      <w:lang w:val="es-ES"/>
                    </w:rPr>
                  </w:pPr>
                  <w:r w:rsidRPr="26827FFB">
                    <w:rPr>
                      <w:rFonts w:ascii="Arial" w:eastAsia="Arial" w:hAnsi="Arial" w:cs="Arial"/>
                      <w:sz w:val="18"/>
                      <w:szCs w:val="18"/>
                      <w:lang w:val="es-ES"/>
                    </w:rPr>
                    <w:t>Tramo 3: 1 3/8" - 736m</w:t>
                  </w:r>
                </w:p>
                <w:p w14:paraId="033FED26" w14:textId="57176FD3" w:rsidR="20060420" w:rsidRDefault="391EADB9" w:rsidP="26827FFB">
                  <w:pPr>
                    <w:pStyle w:val="Prrafodelista"/>
                    <w:numPr>
                      <w:ilvl w:val="0"/>
                      <w:numId w:val="1"/>
                    </w:numPr>
                    <w:jc w:val="both"/>
                    <w:rPr>
                      <w:rFonts w:ascii="Arial" w:eastAsia="Arial" w:hAnsi="Arial" w:cs="Arial"/>
                      <w:sz w:val="18"/>
                      <w:szCs w:val="18"/>
                      <w:lang w:val="es-ES"/>
                    </w:rPr>
                  </w:pPr>
                  <w:r w:rsidRPr="26827FFB">
                    <w:rPr>
                      <w:rFonts w:ascii="Arial" w:eastAsia="Arial" w:hAnsi="Arial" w:cs="Arial"/>
                      <w:sz w:val="18"/>
                      <w:szCs w:val="18"/>
                      <w:lang w:val="es-ES"/>
                    </w:rPr>
                    <w:t>Tramo 4: 1 3/8" - 790m</w:t>
                  </w:r>
                </w:p>
                <w:p w14:paraId="332C416E" w14:textId="471D1502" w:rsidR="20060420" w:rsidRDefault="391EADB9" w:rsidP="26827FFB">
                  <w:pPr>
                    <w:pStyle w:val="Prrafodelista"/>
                    <w:numPr>
                      <w:ilvl w:val="0"/>
                      <w:numId w:val="1"/>
                    </w:numPr>
                    <w:jc w:val="both"/>
                    <w:rPr>
                      <w:rFonts w:ascii="Arial" w:eastAsia="Arial" w:hAnsi="Arial" w:cs="Arial"/>
                      <w:sz w:val="18"/>
                      <w:szCs w:val="18"/>
                      <w:lang w:val="es-ES"/>
                    </w:rPr>
                  </w:pPr>
                  <w:r w:rsidRPr="26827FFB">
                    <w:rPr>
                      <w:rFonts w:ascii="Arial" w:eastAsia="Arial" w:hAnsi="Arial" w:cs="Arial"/>
                      <w:sz w:val="18"/>
                      <w:szCs w:val="18"/>
                      <w:lang w:val="es-ES"/>
                    </w:rPr>
                    <w:t>Tramo 5: 1 3/8" - 496m Total: 3.385m</w:t>
                  </w:r>
                </w:p>
                <w:p w14:paraId="100C2BDD" w14:textId="33DFF13C" w:rsidR="20060420" w:rsidRDefault="20060420" w:rsidP="26827FFB">
                  <w:pPr>
                    <w:jc w:val="both"/>
                    <w:rPr>
                      <w:rFonts w:ascii="Arial" w:eastAsia="Arial" w:hAnsi="Arial" w:cs="Arial"/>
                      <w:b/>
                      <w:bCs/>
                      <w:color w:val="000000" w:themeColor="text1"/>
                      <w:sz w:val="18"/>
                      <w:szCs w:val="18"/>
                      <w:lang w:val="es-ES"/>
                    </w:rPr>
                  </w:pPr>
                </w:p>
                <w:p w14:paraId="5B587163" w14:textId="0D627BE2" w:rsidR="20060420" w:rsidRDefault="20060420" w:rsidP="26827FFB">
                  <w:pPr>
                    <w:jc w:val="both"/>
                    <w:rPr>
                      <w:rFonts w:ascii="Arial" w:eastAsia="Arial" w:hAnsi="Arial" w:cs="Arial"/>
                      <w:b/>
                      <w:bCs/>
                      <w:color w:val="000000" w:themeColor="text1"/>
                      <w:sz w:val="18"/>
                      <w:szCs w:val="18"/>
                      <w:lang w:val="es-ES"/>
                    </w:rPr>
                  </w:pPr>
                </w:p>
                <w:p w14:paraId="52CB06AD" w14:textId="067DC402" w:rsidR="20060420" w:rsidRDefault="2CABE5CC" w:rsidP="26827FFB">
                  <w:pPr>
                    <w:jc w:val="both"/>
                    <w:rPr>
                      <w:rFonts w:ascii="Arial" w:eastAsia="Arial" w:hAnsi="Arial" w:cs="Arial"/>
                      <w:color w:val="000000" w:themeColor="text1"/>
                      <w:sz w:val="18"/>
                      <w:szCs w:val="18"/>
                      <w:lang w:val="es-ES"/>
                    </w:rPr>
                  </w:pPr>
                  <w:r w:rsidRPr="26827FFB">
                    <w:rPr>
                      <w:rFonts w:ascii="Arial" w:eastAsia="Arial" w:hAnsi="Arial" w:cs="Arial"/>
                      <w:color w:val="000000" w:themeColor="text1"/>
                      <w:sz w:val="18"/>
                      <w:szCs w:val="18"/>
                      <w:lang w:val="es-ES"/>
                    </w:rPr>
                    <w:t>No se han adjudicado contratos de obra ni de interventoría.</w:t>
                  </w:r>
                  <w:r w:rsidR="02DACEA2" w:rsidRPr="26827FFB">
                    <w:rPr>
                      <w:rFonts w:ascii="Arial" w:eastAsia="Arial" w:hAnsi="Arial" w:cs="Arial"/>
                      <w:color w:val="000000" w:themeColor="text1"/>
                      <w:sz w:val="18"/>
                      <w:szCs w:val="18"/>
                      <w:lang w:val="es-ES"/>
                    </w:rPr>
                    <w:t xml:space="preserve">  Se cuenta con la documentación revisada técnicamente para el proceso, pendiente revisión jurídica y publicación.</w:t>
                  </w:r>
                </w:p>
                <w:p w14:paraId="17CDF201" w14:textId="49C34331" w:rsidR="20060420" w:rsidRDefault="20060420" w:rsidP="26827FFB">
                  <w:pPr>
                    <w:jc w:val="both"/>
                    <w:rPr>
                      <w:rFonts w:ascii="Arial" w:eastAsia="Arial" w:hAnsi="Arial" w:cs="Arial"/>
                      <w:color w:val="000000" w:themeColor="text1"/>
                      <w:sz w:val="18"/>
                      <w:szCs w:val="18"/>
                      <w:lang w:val="es-ES"/>
                    </w:rPr>
                  </w:pPr>
                </w:p>
              </w:tc>
              <w:tc>
                <w:tcPr>
                  <w:tcW w:w="735" w:type="dxa"/>
                  <w:noWrap/>
                  <w:vAlign w:val="center"/>
                </w:tcPr>
                <w:p w14:paraId="179A6D9F" w14:textId="62B3ED5C" w:rsidR="20060420" w:rsidRDefault="20060420" w:rsidP="20060420">
                  <w:pPr>
                    <w:jc w:val="center"/>
                  </w:pPr>
                </w:p>
              </w:tc>
              <w:tc>
                <w:tcPr>
                  <w:tcW w:w="722" w:type="dxa"/>
                  <w:noWrap/>
                  <w:vAlign w:val="center"/>
                </w:tcPr>
                <w:p w14:paraId="50FE978F" w14:textId="52E003C4" w:rsidR="20060420" w:rsidRDefault="21763320" w:rsidP="20060420">
                  <w:pPr>
                    <w:jc w:val="center"/>
                  </w:pPr>
                  <w:r>
                    <w:t>X</w:t>
                  </w:r>
                </w:p>
              </w:tc>
            </w:tr>
            <w:tr w:rsidR="0F7D060C" w14:paraId="12631C63" w14:textId="77777777" w:rsidTr="26827FFB">
              <w:trPr>
                <w:trHeight w:val="300"/>
              </w:trPr>
              <w:tc>
                <w:tcPr>
                  <w:tcW w:w="1881" w:type="dxa"/>
                  <w:vAlign w:val="center"/>
                </w:tcPr>
                <w:p w14:paraId="0B993973" w14:textId="7F29845A" w:rsidR="1E527660" w:rsidRDefault="1E527660" w:rsidP="0F7D060C">
                  <w:pPr>
                    <w:jc w:val="both"/>
                    <w:rPr>
                      <w:rFonts w:ascii="Arial" w:eastAsia="Arial" w:hAnsi="Arial" w:cs="Arial"/>
                      <w:color w:val="000000" w:themeColor="text1"/>
                      <w:sz w:val="18"/>
                      <w:szCs w:val="18"/>
                    </w:rPr>
                  </w:pPr>
                  <w:r w:rsidRPr="0F7D060C">
                    <w:rPr>
                      <w:rFonts w:ascii="Arial" w:eastAsia="Arial" w:hAnsi="Arial" w:cs="Arial"/>
                      <w:color w:val="000000" w:themeColor="text1"/>
                      <w:sz w:val="18"/>
                      <w:szCs w:val="18"/>
                    </w:rPr>
                    <w:t>Gestión del conocimiento</w:t>
                  </w:r>
                </w:p>
              </w:tc>
              <w:tc>
                <w:tcPr>
                  <w:tcW w:w="6165" w:type="dxa"/>
                  <w:vAlign w:val="center"/>
                </w:tcPr>
                <w:p w14:paraId="42390171" w14:textId="2608F72D" w:rsidR="0F7D060C" w:rsidRDefault="4D5A003C" w:rsidP="6D943D8E">
                  <w:pPr>
                    <w:jc w:val="both"/>
                    <w:rPr>
                      <w:rFonts w:ascii="Arial" w:eastAsia="Arial" w:hAnsi="Arial" w:cs="Arial"/>
                      <w:color w:val="000000" w:themeColor="text1"/>
                      <w:sz w:val="18"/>
                      <w:szCs w:val="18"/>
                      <w:lang w:val="es-ES"/>
                    </w:rPr>
                  </w:pPr>
                  <w:r w:rsidRPr="26827FFB">
                    <w:rPr>
                      <w:rFonts w:ascii="Arial" w:eastAsia="Arial" w:hAnsi="Arial" w:cs="Arial"/>
                      <w:b/>
                      <w:bCs/>
                      <w:color w:val="000000" w:themeColor="text1"/>
                      <w:sz w:val="18"/>
                      <w:szCs w:val="18"/>
                      <w:lang w:val="es-ES"/>
                    </w:rPr>
                    <w:t>No se evidencian lecciones aprendidas</w:t>
                  </w:r>
                  <w:r w:rsidRPr="26827FFB">
                    <w:rPr>
                      <w:rFonts w:ascii="Arial" w:eastAsia="Arial" w:hAnsi="Arial" w:cs="Arial"/>
                      <w:color w:val="000000" w:themeColor="text1"/>
                      <w:sz w:val="18"/>
                      <w:szCs w:val="18"/>
                      <w:lang w:val="es-ES"/>
                    </w:rPr>
                    <w:t xml:space="preserve"> correspondientes al desarrollo del contrato FA-IC-S-353-2019</w:t>
                  </w:r>
                  <w:r w:rsidR="71DCC9F6" w:rsidRPr="26827FFB">
                    <w:rPr>
                      <w:rFonts w:ascii="Arial" w:eastAsia="Arial" w:hAnsi="Arial" w:cs="Arial"/>
                      <w:color w:val="000000" w:themeColor="text1"/>
                      <w:sz w:val="18"/>
                      <w:szCs w:val="18"/>
                      <w:lang w:val="es-ES"/>
                    </w:rPr>
                    <w:t xml:space="preserve"> ni al convenio Interadministrativo 379-2025-I.</w:t>
                  </w:r>
                </w:p>
                <w:p w14:paraId="2CA3A139" w14:textId="09DA1CC6" w:rsidR="0F7D060C" w:rsidRDefault="4D5A003C" w:rsidP="6D943D8E">
                  <w:pPr>
                    <w:jc w:val="both"/>
                    <w:rPr>
                      <w:rFonts w:ascii="Arial" w:eastAsia="Arial" w:hAnsi="Arial" w:cs="Arial"/>
                      <w:color w:val="000000" w:themeColor="text1"/>
                      <w:sz w:val="18"/>
                      <w:szCs w:val="18"/>
                      <w:lang w:val="es-ES"/>
                    </w:rPr>
                  </w:pPr>
                  <w:r w:rsidRPr="6D943D8E">
                    <w:rPr>
                      <w:rFonts w:ascii="Arial" w:eastAsia="Arial" w:hAnsi="Arial" w:cs="Arial"/>
                      <w:color w:val="000000" w:themeColor="text1"/>
                      <w:sz w:val="18"/>
                      <w:szCs w:val="18"/>
                      <w:lang w:val="es-ES"/>
                    </w:rPr>
                    <w:t>Dado que el convenio se encuentra en ejecución y el componente de obra no ha iniciado su fase de contratación, a la fecha no se han identificado ni documentado lecciones aprendidas asociadas a dicha fase.</w:t>
                  </w:r>
                </w:p>
                <w:p w14:paraId="297631AB" w14:textId="5AC42BB0" w:rsidR="0F7D060C" w:rsidRDefault="0F7D060C" w:rsidP="0F7D060C">
                  <w:pPr>
                    <w:jc w:val="both"/>
                    <w:rPr>
                      <w:rFonts w:ascii="Arial" w:eastAsia="Arial" w:hAnsi="Arial" w:cs="Arial"/>
                      <w:color w:val="000000" w:themeColor="text1"/>
                      <w:sz w:val="18"/>
                      <w:szCs w:val="18"/>
                      <w:lang w:val="es-ES"/>
                    </w:rPr>
                  </w:pPr>
                </w:p>
              </w:tc>
              <w:tc>
                <w:tcPr>
                  <w:tcW w:w="735" w:type="dxa"/>
                  <w:noWrap/>
                  <w:vAlign w:val="center"/>
                </w:tcPr>
                <w:p w14:paraId="1341FB1E" w14:textId="6E4AEDC2" w:rsidR="0F7D060C" w:rsidRDefault="0F7D060C" w:rsidP="0F7D060C">
                  <w:pPr>
                    <w:jc w:val="center"/>
                  </w:pPr>
                </w:p>
              </w:tc>
              <w:tc>
                <w:tcPr>
                  <w:tcW w:w="722" w:type="dxa"/>
                  <w:noWrap/>
                  <w:vAlign w:val="center"/>
                </w:tcPr>
                <w:p w14:paraId="7A6BF80B" w14:textId="68B88525" w:rsidR="0F7D060C" w:rsidRDefault="1ABECA5E" w:rsidP="0F7D060C">
                  <w:pPr>
                    <w:jc w:val="center"/>
                  </w:pPr>
                  <w:r>
                    <w:t>X</w:t>
                  </w:r>
                </w:p>
              </w:tc>
            </w:tr>
          </w:tbl>
          <w:p w14:paraId="179AA22A" w14:textId="77777777" w:rsidR="006F546D" w:rsidRDefault="20060420" w:rsidP="000C5A55">
            <w:pPr>
              <w:jc w:val="both"/>
              <w:rPr>
                <w:rFonts w:ascii="Arial" w:eastAsia="Arial Narrow" w:hAnsi="Arial" w:cs="Arial"/>
                <w:b/>
                <w:bCs/>
                <w:sz w:val="20"/>
                <w:szCs w:val="20"/>
              </w:rPr>
            </w:pPr>
            <w:r w:rsidRPr="20060420">
              <w:rPr>
                <w:rFonts w:ascii="Arial" w:eastAsia="Arial Narrow" w:hAnsi="Arial" w:cs="Arial"/>
                <w:b/>
                <w:bCs/>
                <w:sz w:val="20"/>
                <w:szCs w:val="20"/>
              </w:rPr>
              <w:t xml:space="preserve"> </w:t>
            </w:r>
          </w:p>
          <w:p w14:paraId="7A0E55B3" w14:textId="610BAA8C" w:rsidR="000C5A55" w:rsidRPr="00663FE3" w:rsidRDefault="000C5A55" w:rsidP="000C5A55">
            <w:pPr>
              <w:jc w:val="both"/>
              <w:rPr>
                <w:rFonts w:ascii="Arial" w:eastAsia="Arial Narrow" w:hAnsi="Arial" w:cs="Arial"/>
                <w:b/>
                <w:bCs/>
                <w:color w:val="4F81BD" w:themeColor="accent1"/>
                <w:sz w:val="20"/>
                <w:szCs w:val="20"/>
              </w:rPr>
            </w:pPr>
            <w:r w:rsidRPr="4B73C634">
              <w:rPr>
                <w:rFonts w:ascii="Arial" w:eastAsia="Arial Narrow" w:hAnsi="Arial" w:cs="Arial"/>
                <w:b/>
                <w:bCs/>
                <w:color w:val="4F81BD" w:themeColor="accent1"/>
                <w:sz w:val="20"/>
                <w:szCs w:val="20"/>
              </w:rPr>
              <w:t>Oportunidades de Mejora del Componente técnico.</w:t>
            </w:r>
          </w:p>
          <w:p w14:paraId="55F0A641" w14:textId="71E9904F" w:rsidR="4B73C634" w:rsidRDefault="4B73C634" w:rsidP="4B73C634">
            <w:pPr>
              <w:jc w:val="both"/>
              <w:rPr>
                <w:rFonts w:ascii="Arial" w:eastAsia="Arial" w:hAnsi="Arial" w:cs="Arial"/>
                <w:color w:val="4F81BD" w:themeColor="accent1"/>
                <w:sz w:val="20"/>
                <w:szCs w:val="20"/>
              </w:rPr>
            </w:pPr>
          </w:p>
          <w:p w14:paraId="2A309549" w14:textId="4B538454" w:rsidR="4B73C634" w:rsidRDefault="06DA3C34" w:rsidP="6D943D8E">
            <w:pPr>
              <w:pStyle w:val="Prrafodelista"/>
              <w:numPr>
                <w:ilvl w:val="0"/>
                <w:numId w:val="5"/>
              </w:numPr>
              <w:jc w:val="both"/>
              <w:rPr>
                <w:rFonts w:ascii="Arial" w:eastAsia="Arial" w:hAnsi="Arial" w:cs="Arial"/>
                <w:color w:val="000000" w:themeColor="text1"/>
                <w:sz w:val="20"/>
                <w:szCs w:val="20"/>
                <w:lang w:val="es-ES"/>
              </w:rPr>
            </w:pPr>
            <w:r w:rsidRPr="6D943D8E">
              <w:rPr>
                <w:rFonts w:ascii="Arial" w:eastAsia="Arial" w:hAnsi="Arial" w:cs="Arial"/>
                <w:color w:val="000000" w:themeColor="text1"/>
                <w:sz w:val="20"/>
                <w:szCs w:val="20"/>
                <w:lang w:val="es-ES"/>
              </w:rPr>
              <w:t>No se establecen oportunidades de mejora para el componente de obra civil.</w:t>
            </w:r>
          </w:p>
          <w:p w14:paraId="64236FE8" w14:textId="2AADD942" w:rsidR="4B73C634" w:rsidRDefault="4B73C634" w:rsidP="4B73C634">
            <w:pPr>
              <w:rPr>
                <w:rFonts w:ascii="Arial" w:eastAsia="Arial" w:hAnsi="Arial" w:cs="Arial"/>
                <w:color w:val="000000" w:themeColor="text1"/>
                <w:sz w:val="20"/>
                <w:szCs w:val="20"/>
              </w:rPr>
            </w:pPr>
          </w:p>
          <w:p w14:paraId="3B45D2F0" w14:textId="77777777" w:rsidR="00222B81" w:rsidRPr="00663FE3" w:rsidRDefault="00222B81" w:rsidP="004D0439">
            <w:pPr>
              <w:pStyle w:val="Prrafodelista"/>
              <w:numPr>
                <w:ilvl w:val="1"/>
                <w:numId w:val="33"/>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 Resultado componente Financiero </w:t>
            </w:r>
          </w:p>
          <w:p w14:paraId="00BA2419" w14:textId="77777777" w:rsidR="00222B81" w:rsidRPr="00663FE3" w:rsidRDefault="00222B81" w:rsidP="00222B81">
            <w:pPr>
              <w:rPr>
                <w:rFonts w:ascii="Arial" w:eastAsia="Arial Narrow" w:hAnsi="Arial" w:cs="Arial"/>
                <w:b/>
                <w:bCs/>
                <w:sz w:val="20"/>
                <w:szCs w:val="20"/>
              </w:rPr>
            </w:pPr>
          </w:p>
          <w:p w14:paraId="00077D92" w14:textId="77777777" w:rsidR="00222B81" w:rsidRPr="00663FE3" w:rsidRDefault="00FB3DCE" w:rsidP="00FB3DCE">
            <w:pPr>
              <w:jc w:val="both"/>
              <w:rPr>
                <w:rFonts w:ascii="Arial" w:eastAsia="Aptos" w:hAnsi="Arial" w:cs="Arial"/>
                <w:sz w:val="20"/>
                <w:szCs w:val="20"/>
              </w:rPr>
            </w:pPr>
            <w:r w:rsidRPr="0E14F2CD">
              <w:rPr>
                <w:rFonts w:ascii="Arial" w:eastAsia="Aptos" w:hAnsi="Arial" w:cs="Arial"/>
                <w:sz w:val="20"/>
                <w:szCs w:val="20"/>
              </w:rPr>
              <w:t>Como resultado de los análisis financieros y de la ejecución financiera y presupuestal</w:t>
            </w:r>
            <w:r w:rsidR="00326A5F" w:rsidRPr="0E14F2CD">
              <w:rPr>
                <w:rFonts w:ascii="Arial" w:eastAsia="Aptos" w:hAnsi="Arial" w:cs="Arial"/>
                <w:sz w:val="20"/>
                <w:szCs w:val="20"/>
              </w:rPr>
              <w:t>,</w:t>
            </w:r>
            <w:r w:rsidRPr="0E14F2CD">
              <w:rPr>
                <w:rFonts w:ascii="Arial" w:eastAsia="Aptos" w:hAnsi="Arial" w:cs="Arial"/>
                <w:sz w:val="20"/>
                <w:szCs w:val="20"/>
              </w:rPr>
              <w:t xml:space="preserve"> para el proyecto </w:t>
            </w:r>
            <w:r w:rsidR="00663FE3" w:rsidRPr="0E14F2CD">
              <w:rPr>
                <w:rFonts w:ascii="Arial" w:eastAsia="Aptos" w:hAnsi="Arial" w:cs="Arial"/>
                <w:sz w:val="20"/>
                <w:szCs w:val="20"/>
              </w:rPr>
              <w:t xml:space="preserve">objeto de auditoría </w:t>
            </w:r>
            <w:r w:rsidRPr="0E14F2CD">
              <w:rPr>
                <w:rFonts w:ascii="Arial" w:eastAsia="Aptos" w:hAnsi="Arial" w:cs="Arial"/>
                <w:sz w:val="20"/>
                <w:szCs w:val="20"/>
              </w:rPr>
              <w:t xml:space="preserve">se pudo evidenciar lo siguiente: </w:t>
            </w:r>
          </w:p>
          <w:p w14:paraId="3A68FD24" w14:textId="77777777" w:rsidR="00FB3DCE" w:rsidRPr="00663FE3" w:rsidRDefault="00FB3DCE" w:rsidP="00222B81">
            <w:pPr>
              <w:rPr>
                <w:rFonts w:ascii="Arial" w:eastAsia="Arial Narrow" w:hAnsi="Arial" w:cs="Arial"/>
                <w:b/>
                <w:bCs/>
                <w:sz w:val="20"/>
                <w:szCs w:val="20"/>
              </w:rPr>
            </w:pPr>
          </w:p>
          <w:tbl>
            <w:tblPr>
              <w:tblW w:w="9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56"/>
              <w:gridCol w:w="5580"/>
              <w:gridCol w:w="630"/>
              <w:gridCol w:w="1170"/>
            </w:tblGrid>
            <w:tr w:rsidR="00222B81" w:rsidRPr="00663FE3" w14:paraId="49432358" w14:textId="77777777" w:rsidTr="408849DD">
              <w:trPr>
                <w:trHeight w:val="300"/>
                <w:tblHeader/>
              </w:trPr>
              <w:tc>
                <w:tcPr>
                  <w:tcW w:w="9536" w:type="dxa"/>
                  <w:gridSpan w:val="4"/>
                  <w:shd w:val="clear" w:color="auto" w:fill="244061" w:themeFill="accent1" w:themeFillShade="80"/>
                  <w:noWrap/>
                  <w:vAlign w:val="bottom"/>
                  <w:hideMark/>
                </w:tcPr>
                <w:p w14:paraId="68C42EC5" w14:textId="77777777" w:rsidR="00222B81" w:rsidRPr="00663FE3" w:rsidRDefault="00222B81" w:rsidP="00222B81">
                  <w:pPr>
                    <w:jc w:val="center"/>
                    <w:rPr>
                      <w:rFonts w:ascii="Arial" w:hAnsi="Arial" w:cs="Arial"/>
                      <w:b/>
                      <w:bCs/>
                      <w:color w:val="FFFFFF"/>
                      <w:sz w:val="18"/>
                      <w:szCs w:val="18"/>
                      <w:lang w:eastAsia="es-CO"/>
                    </w:rPr>
                  </w:pPr>
                  <w:r w:rsidRPr="00663FE3">
                    <w:rPr>
                      <w:rFonts w:ascii="Arial" w:hAnsi="Arial" w:cs="Arial"/>
                      <w:b/>
                      <w:bCs/>
                      <w:color w:val="FFFFFF"/>
                      <w:sz w:val="18"/>
                      <w:szCs w:val="18"/>
                      <w:lang w:eastAsia="es-CO"/>
                    </w:rPr>
                    <w:t xml:space="preserve">ANÁLISIS EVALUACIÓN FINANCIERA </w:t>
                  </w:r>
                </w:p>
              </w:tc>
            </w:tr>
            <w:tr w:rsidR="004D0439" w:rsidRPr="00663FE3" w14:paraId="5F921B3D" w14:textId="77777777" w:rsidTr="408849DD">
              <w:trPr>
                <w:trHeight w:val="300"/>
                <w:tblHeader/>
              </w:trPr>
              <w:tc>
                <w:tcPr>
                  <w:tcW w:w="2156" w:type="dxa"/>
                  <w:vMerge w:val="restart"/>
                  <w:shd w:val="clear" w:color="auto" w:fill="365F91" w:themeFill="accent1" w:themeFillShade="BF"/>
                  <w:noWrap/>
                  <w:vAlign w:val="center"/>
                  <w:hideMark/>
                </w:tcPr>
                <w:p w14:paraId="2FAFB066"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5580" w:type="dxa"/>
                  <w:vMerge w:val="restart"/>
                  <w:shd w:val="clear" w:color="auto" w:fill="365F91" w:themeFill="accent1" w:themeFillShade="BF"/>
                  <w:noWrap/>
                  <w:vAlign w:val="center"/>
                  <w:hideMark/>
                </w:tcPr>
                <w:p w14:paraId="020F1333"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 xml:space="preserve">RESULTADO OBTENIDO </w:t>
                  </w:r>
                </w:p>
              </w:tc>
              <w:tc>
                <w:tcPr>
                  <w:tcW w:w="1800" w:type="dxa"/>
                  <w:gridSpan w:val="2"/>
                  <w:shd w:val="clear" w:color="auto" w:fill="92CDDC" w:themeFill="accent5" w:themeFillTint="99"/>
                  <w:vAlign w:val="center"/>
                  <w:hideMark/>
                </w:tcPr>
                <w:p w14:paraId="17602C59" w14:textId="77777777" w:rsidR="004D0439" w:rsidRPr="00663FE3" w:rsidRDefault="004D0439" w:rsidP="004D0439">
                  <w:pPr>
                    <w:jc w:val="center"/>
                    <w:rPr>
                      <w:rFonts w:ascii="Arial" w:hAnsi="Arial" w:cs="Arial"/>
                      <w:b/>
                      <w:bCs/>
                      <w:color w:val="000000"/>
                      <w:sz w:val="18"/>
                      <w:szCs w:val="18"/>
                      <w:lang w:eastAsia="es-CO"/>
                    </w:rPr>
                  </w:pPr>
                  <w:r w:rsidRPr="00663FE3">
                    <w:rPr>
                      <w:rFonts w:ascii="Arial" w:hAnsi="Arial" w:cs="Arial"/>
                      <w:b/>
                      <w:bCs/>
                      <w:sz w:val="18"/>
                      <w:szCs w:val="18"/>
                      <w:lang w:eastAsia="es-PE"/>
                    </w:rPr>
                    <w:t>GENERA OPORT. DE MEJORA</w:t>
                  </w:r>
                </w:p>
              </w:tc>
            </w:tr>
            <w:tr w:rsidR="004D0439" w:rsidRPr="00663FE3" w14:paraId="309AAE59" w14:textId="77777777" w:rsidTr="408849DD">
              <w:trPr>
                <w:trHeight w:val="300"/>
                <w:tblHeader/>
              </w:trPr>
              <w:tc>
                <w:tcPr>
                  <w:tcW w:w="2156" w:type="dxa"/>
                  <w:vMerge/>
                  <w:vAlign w:val="center"/>
                  <w:hideMark/>
                </w:tcPr>
                <w:p w14:paraId="032BD9E4" w14:textId="77777777" w:rsidR="004D0439" w:rsidRPr="00663FE3" w:rsidRDefault="004D0439" w:rsidP="004D0439">
                  <w:pPr>
                    <w:rPr>
                      <w:rFonts w:ascii="Arial" w:hAnsi="Arial" w:cs="Arial"/>
                      <w:b/>
                      <w:bCs/>
                      <w:color w:val="000000"/>
                      <w:sz w:val="18"/>
                      <w:szCs w:val="18"/>
                      <w:lang w:eastAsia="es-CO"/>
                    </w:rPr>
                  </w:pPr>
                </w:p>
              </w:tc>
              <w:tc>
                <w:tcPr>
                  <w:tcW w:w="5580" w:type="dxa"/>
                  <w:vMerge/>
                  <w:vAlign w:val="center"/>
                  <w:hideMark/>
                </w:tcPr>
                <w:p w14:paraId="4452B46E" w14:textId="77777777" w:rsidR="004D0439" w:rsidRPr="00663FE3" w:rsidRDefault="004D0439" w:rsidP="004D0439">
                  <w:pPr>
                    <w:rPr>
                      <w:rFonts w:ascii="Arial" w:hAnsi="Arial" w:cs="Arial"/>
                      <w:b/>
                      <w:bCs/>
                      <w:color w:val="000000"/>
                      <w:sz w:val="18"/>
                      <w:szCs w:val="18"/>
                      <w:lang w:eastAsia="es-CO"/>
                    </w:rPr>
                  </w:pPr>
                </w:p>
              </w:tc>
              <w:tc>
                <w:tcPr>
                  <w:tcW w:w="630" w:type="dxa"/>
                  <w:shd w:val="clear" w:color="auto" w:fill="FF0000"/>
                  <w:noWrap/>
                  <w:vAlign w:val="center"/>
                  <w:hideMark/>
                </w:tcPr>
                <w:p w14:paraId="33E0A712"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SI</w:t>
                  </w:r>
                </w:p>
              </w:tc>
              <w:tc>
                <w:tcPr>
                  <w:tcW w:w="1170" w:type="dxa"/>
                  <w:shd w:val="clear" w:color="auto" w:fill="00B050"/>
                  <w:noWrap/>
                  <w:vAlign w:val="center"/>
                  <w:hideMark/>
                </w:tcPr>
                <w:p w14:paraId="4C76367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NO</w:t>
                  </w:r>
                </w:p>
              </w:tc>
            </w:tr>
            <w:tr w:rsidR="799173F4" w14:paraId="19F769A9" w14:textId="77777777" w:rsidTr="408849DD">
              <w:trPr>
                <w:trHeight w:val="300"/>
              </w:trPr>
              <w:tc>
                <w:tcPr>
                  <w:tcW w:w="2156" w:type="dxa"/>
                  <w:vAlign w:val="center"/>
                </w:tcPr>
                <w:p w14:paraId="50F78876" w14:textId="467A017B" w:rsidR="0CB8A6FE" w:rsidRPr="009C617E" w:rsidRDefault="0CB8A6FE" w:rsidP="799173F4">
                  <w:pPr>
                    <w:spacing w:line="276" w:lineRule="auto"/>
                    <w:jc w:val="both"/>
                    <w:rPr>
                      <w:rFonts w:ascii="Arial" w:hAnsi="Arial" w:cs="Arial"/>
                      <w:sz w:val="18"/>
                      <w:szCs w:val="18"/>
                    </w:rPr>
                  </w:pPr>
                  <w:r w:rsidRPr="009C617E">
                    <w:rPr>
                      <w:rFonts w:ascii="Arial" w:eastAsia="Aptos" w:hAnsi="Arial" w:cs="Arial"/>
                      <w:sz w:val="18"/>
                      <w:szCs w:val="18"/>
                    </w:rPr>
                    <w:t xml:space="preserve">NOMBRE DEL PROYECTO   </w:t>
                  </w:r>
                </w:p>
              </w:tc>
              <w:tc>
                <w:tcPr>
                  <w:tcW w:w="5580" w:type="dxa"/>
                  <w:vAlign w:val="center"/>
                </w:tcPr>
                <w:p w14:paraId="124711DF" w14:textId="2C8B95A0" w:rsidR="799173F4" w:rsidRPr="009C617E" w:rsidRDefault="35C3A703" w:rsidP="799173F4">
                  <w:pPr>
                    <w:spacing w:line="276" w:lineRule="auto"/>
                    <w:rPr>
                      <w:rFonts w:ascii="Arial" w:eastAsia="Aptos" w:hAnsi="Arial" w:cs="Arial"/>
                      <w:sz w:val="18"/>
                      <w:szCs w:val="18"/>
                    </w:rPr>
                  </w:pPr>
                  <w:r w:rsidRPr="009C617E">
                    <w:rPr>
                      <w:rFonts w:ascii="Arial" w:eastAsia="Aptos" w:hAnsi="Arial" w:cs="Arial"/>
                      <w:sz w:val="18"/>
                      <w:szCs w:val="18"/>
                    </w:rPr>
                    <w:t>670-0167 Acueductos –Murillo/Sistemas de Acueducto</w:t>
                  </w:r>
                </w:p>
              </w:tc>
              <w:tc>
                <w:tcPr>
                  <w:tcW w:w="630" w:type="dxa"/>
                  <w:noWrap/>
                  <w:vAlign w:val="bottom"/>
                </w:tcPr>
                <w:p w14:paraId="0153F578" w14:textId="0B365F7C" w:rsidR="799173F4" w:rsidRDefault="799173F4" w:rsidP="799173F4">
                  <w:pPr>
                    <w:rPr>
                      <w:rFonts w:ascii="Arial" w:hAnsi="Arial" w:cs="Arial"/>
                      <w:color w:val="000000" w:themeColor="text1"/>
                      <w:sz w:val="18"/>
                      <w:szCs w:val="18"/>
                      <w:lang w:eastAsia="es-CO"/>
                    </w:rPr>
                  </w:pPr>
                </w:p>
              </w:tc>
              <w:tc>
                <w:tcPr>
                  <w:tcW w:w="1170" w:type="dxa"/>
                  <w:noWrap/>
                  <w:vAlign w:val="center"/>
                </w:tcPr>
                <w:p w14:paraId="6BF4B2A3" w14:textId="0D41C843" w:rsidR="799173F4" w:rsidRDefault="3066A00D" w:rsidP="799173F4">
                  <w:pPr>
                    <w:jc w:val="center"/>
                    <w:rPr>
                      <w:rFonts w:ascii="Arial" w:hAnsi="Arial" w:cs="Arial"/>
                      <w:color w:val="000000" w:themeColor="text1"/>
                      <w:sz w:val="18"/>
                      <w:szCs w:val="18"/>
                      <w:lang w:eastAsia="es-CO"/>
                    </w:rPr>
                  </w:pPr>
                  <w:r w:rsidRPr="05BAAD1B">
                    <w:rPr>
                      <w:rFonts w:ascii="Arial" w:hAnsi="Arial" w:cs="Arial"/>
                      <w:color w:val="000000" w:themeColor="text1"/>
                      <w:sz w:val="18"/>
                      <w:szCs w:val="18"/>
                      <w:lang w:eastAsia="es-CO"/>
                    </w:rPr>
                    <w:t>X</w:t>
                  </w:r>
                </w:p>
              </w:tc>
            </w:tr>
            <w:tr w:rsidR="004D0439" w:rsidRPr="00663FE3" w14:paraId="0D17922F" w14:textId="77777777" w:rsidTr="408849DD">
              <w:trPr>
                <w:trHeight w:val="300"/>
              </w:trPr>
              <w:tc>
                <w:tcPr>
                  <w:tcW w:w="2156" w:type="dxa"/>
                  <w:vAlign w:val="center"/>
                </w:tcPr>
                <w:p w14:paraId="40F0318D" w14:textId="24AF455A"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Contrato Principal  </w:t>
                  </w:r>
                </w:p>
              </w:tc>
              <w:tc>
                <w:tcPr>
                  <w:tcW w:w="5580" w:type="dxa"/>
                  <w:vAlign w:val="center"/>
                </w:tcPr>
                <w:p w14:paraId="097BFBD4" w14:textId="28A8EEE1"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 xml:space="preserve">Convenio interadministrativo 379-2025-I </w:t>
                  </w:r>
                </w:p>
                <w:p w14:paraId="29CE4ACE" w14:textId="464D1D64"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Aunar esfuerzos administrativos, técnicos jurídicos y financieros para culminar las obras necesarias para la rehabilitación del sistema de acueducto vereda la esperanza -municipio murillo, Departamento de Tolima como resultado de las afectaciones causadas por el fenómeno de la niña 2010-2011.</w:t>
                  </w:r>
                </w:p>
              </w:tc>
              <w:tc>
                <w:tcPr>
                  <w:tcW w:w="630" w:type="dxa"/>
                  <w:noWrap/>
                  <w:vAlign w:val="bottom"/>
                </w:tcPr>
                <w:p w14:paraId="2D949BBF" w14:textId="77777777" w:rsidR="004D0439" w:rsidRPr="00663FE3" w:rsidRDefault="004D0439" w:rsidP="004D0439">
                  <w:pPr>
                    <w:rPr>
                      <w:rFonts w:ascii="Arial" w:hAnsi="Arial" w:cs="Arial"/>
                      <w:color w:val="000000"/>
                      <w:sz w:val="18"/>
                      <w:szCs w:val="18"/>
                      <w:lang w:eastAsia="es-CO"/>
                    </w:rPr>
                  </w:pPr>
                </w:p>
              </w:tc>
              <w:tc>
                <w:tcPr>
                  <w:tcW w:w="1170" w:type="dxa"/>
                  <w:noWrap/>
                  <w:vAlign w:val="center"/>
                </w:tcPr>
                <w:p w14:paraId="3927AB9B" w14:textId="379587DF" w:rsidR="004D0439" w:rsidRPr="00663FE3" w:rsidRDefault="46F9E45A" w:rsidP="004D0439">
                  <w:pPr>
                    <w:jc w:val="center"/>
                    <w:rPr>
                      <w:rFonts w:ascii="Arial" w:hAnsi="Arial" w:cs="Arial"/>
                      <w:color w:val="000000"/>
                      <w:sz w:val="18"/>
                      <w:szCs w:val="18"/>
                      <w:lang w:eastAsia="es-CO"/>
                    </w:rPr>
                  </w:pPr>
                  <w:r w:rsidRPr="05BAAD1B">
                    <w:rPr>
                      <w:rFonts w:ascii="Arial" w:hAnsi="Arial" w:cs="Arial"/>
                      <w:color w:val="000000" w:themeColor="text1"/>
                      <w:sz w:val="18"/>
                      <w:szCs w:val="18"/>
                      <w:lang w:eastAsia="es-CO"/>
                    </w:rPr>
                    <w:t>X</w:t>
                  </w:r>
                </w:p>
              </w:tc>
            </w:tr>
            <w:tr w:rsidR="004D0439" w:rsidRPr="00663FE3" w14:paraId="388BBA22" w14:textId="77777777" w:rsidTr="408849DD">
              <w:trPr>
                <w:trHeight w:val="300"/>
              </w:trPr>
              <w:tc>
                <w:tcPr>
                  <w:tcW w:w="2156" w:type="dxa"/>
                  <w:vAlign w:val="center"/>
                </w:tcPr>
                <w:p w14:paraId="7E8AE573" w14:textId="5AA5F1E7"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Antecedentes </w:t>
                  </w:r>
                </w:p>
              </w:tc>
              <w:tc>
                <w:tcPr>
                  <w:tcW w:w="5580" w:type="dxa"/>
                  <w:vAlign w:val="center"/>
                </w:tcPr>
                <w:p w14:paraId="733ECD1E" w14:textId="2383DBAB"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De acuerdo con la información suministrada por el líder del sector se identifica que después de proceso jurídico frente a un contrato anterior, cuyo fallo fue declarar el incumplimiento parcial y definitivo al contrato No FA -IC-S-353 de 2019.</w:t>
                  </w:r>
                </w:p>
                <w:p w14:paraId="0A1C4734" w14:textId="21615FE2"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Por consiguiente y atendiendo los principios de planeación eficacia, continuidad del servicio público y responsabilidad administrativa, el Fondo Adaptación gestionó la suscripción del convenio interadministrativo No 379 de2025-I con el municipio Murillo- Tolima.</w:t>
                  </w:r>
                </w:p>
                <w:p w14:paraId="00C96A56" w14:textId="19ABE589"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 xml:space="preserve"> </w:t>
                  </w:r>
                </w:p>
              </w:tc>
              <w:tc>
                <w:tcPr>
                  <w:tcW w:w="630" w:type="dxa"/>
                  <w:noWrap/>
                  <w:vAlign w:val="bottom"/>
                </w:tcPr>
                <w:p w14:paraId="470F1471" w14:textId="77777777" w:rsidR="004D0439" w:rsidRPr="00663FE3" w:rsidRDefault="004D0439" w:rsidP="004D0439">
                  <w:pPr>
                    <w:rPr>
                      <w:rFonts w:ascii="Arial" w:hAnsi="Arial" w:cs="Arial"/>
                      <w:color w:val="000000"/>
                      <w:sz w:val="18"/>
                      <w:szCs w:val="18"/>
                      <w:lang w:eastAsia="es-CO"/>
                    </w:rPr>
                  </w:pPr>
                </w:p>
              </w:tc>
              <w:tc>
                <w:tcPr>
                  <w:tcW w:w="1170" w:type="dxa"/>
                  <w:noWrap/>
                  <w:vAlign w:val="center"/>
                </w:tcPr>
                <w:p w14:paraId="288FFAE9" w14:textId="6E14A175" w:rsidR="004D0439" w:rsidRPr="00663FE3" w:rsidRDefault="4C280D4C" w:rsidP="004D0439">
                  <w:pPr>
                    <w:jc w:val="center"/>
                    <w:rPr>
                      <w:rFonts w:ascii="Arial" w:hAnsi="Arial" w:cs="Arial"/>
                      <w:color w:val="000000"/>
                      <w:sz w:val="18"/>
                      <w:szCs w:val="18"/>
                      <w:lang w:eastAsia="es-CO"/>
                    </w:rPr>
                  </w:pPr>
                  <w:r w:rsidRPr="05BAAD1B">
                    <w:rPr>
                      <w:rFonts w:ascii="Arial" w:hAnsi="Arial" w:cs="Arial"/>
                      <w:color w:val="000000" w:themeColor="text1"/>
                      <w:sz w:val="18"/>
                      <w:szCs w:val="18"/>
                      <w:lang w:eastAsia="es-CO"/>
                    </w:rPr>
                    <w:t>X</w:t>
                  </w:r>
                </w:p>
              </w:tc>
            </w:tr>
            <w:tr w:rsidR="004D0439" w:rsidRPr="00663FE3" w14:paraId="2FBF8DD2" w14:textId="77777777" w:rsidTr="408849DD">
              <w:trPr>
                <w:trHeight w:val="300"/>
              </w:trPr>
              <w:tc>
                <w:tcPr>
                  <w:tcW w:w="2156" w:type="dxa"/>
                  <w:vAlign w:val="center"/>
                </w:tcPr>
                <w:p w14:paraId="2F1222FA" w14:textId="732F084C"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Acta de inicio </w:t>
                  </w:r>
                </w:p>
              </w:tc>
              <w:tc>
                <w:tcPr>
                  <w:tcW w:w="5580" w:type="dxa"/>
                  <w:vAlign w:val="center"/>
                </w:tcPr>
                <w:p w14:paraId="0F7D9551" w14:textId="680E8B20"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21 de noviembre de 2025</w:t>
                  </w:r>
                </w:p>
                <w:p w14:paraId="43A2B670" w14:textId="29E7BE72"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 xml:space="preserve">Plazo inicial de </w:t>
                  </w:r>
                  <w:r w:rsidR="79A0A894" w:rsidRPr="009C617E">
                    <w:rPr>
                      <w:rFonts w:ascii="Arial" w:eastAsia="Aptos" w:hAnsi="Arial" w:cs="Arial"/>
                      <w:sz w:val="18"/>
                      <w:szCs w:val="18"/>
                    </w:rPr>
                    <w:t>Ejecución 12</w:t>
                  </w:r>
                  <w:r w:rsidRPr="009C617E">
                    <w:rPr>
                      <w:rFonts w:ascii="Arial" w:eastAsia="Aptos" w:hAnsi="Arial" w:cs="Arial"/>
                      <w:sz w:val="18"/>
                      <w:szCs w:val="18"/>
                    </w:rPr>
                    <w:t xml:space="preserve"> meses </w:t>
                  </w:r>
                </w:p>
                <w:p w14:paraId="62D42A4F" w14:textId="6E3ED407"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Fecha estimada final:11 de noviembre de 2026</w:t>
                  </w:r>
                </w:p>
              </w:tc>
              <w:tc>
                <w:tcPr>
                  <w:tcW w:w="630" w:type="dxa"/>
                  <w:noWrap/>
                  <w:vAlign w:val="bottom"/>
                </w:tcPr>
                <w:p w14:paraId="390F3A62" w14:textId="77777777" w:rsidR="004D0439" w:rsidRPr="00663FE3" w:rsidRDefault="004D0439" w:rsidP="004D0439">
                  <w:pPr>
                    <w:rPr>
                      <w:rFonts w:ascii="Arial" w:hAnsi="Arial" w:cs="Arial"/>
                      <w:color w:val="000000"/>
                      <w:sz w:val="18"/>
                      <w:szCs w:val="18"/>
                      <w:lang w:eastAsia="es-CO"/>
                    </w:rPr>
                  </w:pPr>
                </w:p>
              </w:tc>
              <w:tc>
                <w:tcPr>
                  <w:tcW w:w="1170" w:type="dxa"/>
                  <w:noWrap/>
                  <w:vAlign w:val="center"/>
                </w:tcPr>
                <w:p w14:paraId="183F83FE" w14:textId="1A195878" w:rsidR="004D0439" w:rsidRPr="00663FE3" w:rsidRDefault="78BD734A" w:rsidP="004D0439">
                  <w:pPr>
                    <w:jc w:val="center"/>
                    <w:rPr>
                      <w:rFonts w:ascii="Arial" w:hAnsi="Arial" w:cs="Arial"/>
                      <w:color w:val="000000"/>
                      <w:sz w:val="18"/>
                      <w:szCs w:val="18"/>
                      <w:lang w:eastAsia="es-CO"/>
                    </w:rPr>
                  </w:pPr>
                  <w:r w:rsidRPr="05BAAD1B">
                    <w:rPr>
                      <w:rFonts w:ascii="Arial" w:hAnsi="Arial" w:cs="Arial"/>
                      <w:color w:val="000000" w:themeColor="text1"/>
                      <w:sz w:val="18"/>
                      <w:szCs w:val="18"/>
                      <w:lang w:eastAsia="es-CO"/>
                    </w:rPr>
                    <w:t>X</w:t>
                  </w:r>
                </w:p>
              </w:tc>
            </w:tr>
            <w:tr w:rsidR="004D0439" w:rsidRPr="00663FE3" w14:paraId="53967C43" w14:textId="77777777" w:rsidTr="408849DD">
              <w:trPr>
                <w:trHeight w:val="300"/>
              </w:trPr>
              <w:tc>
                <w:tcPr>
                  <w:tcW w:w="2156" w:type="dxa"/>
                  <w:vAlign w:val="center"/>
                </w:tcPr>
                <w:p w14:paraId="5F8C3443" w14:textId="02253C01"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Valor </w:t>
                  </w:r>
                </w:p>
              </w:tc>
              <w:tc>
                <w:tcPr>
                  <w:tcW w:w="5580" w:type="dxa"/>
                  <w:vAlign w:val="center"/>
                </w:tcPr>
                <w:p w14:paraId="1C373E55" w14:textId="20FD2461"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$2.294.774.114</w:t>
                  </w:r>
                </w:p>
                <w:p w14:paraId="29C3FB07" w14:textId="59702929"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 xml:space="preserve"> </w:t>
                  </w:r>
                </w:p>
                <w:p w14:paraId="1AAA728E" w14:textId="5DF51628"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Estos valores han sido soportados con la constancia presupuestal No. 10353 del 30 de octubre de 2025 expedida por CONSORCIO FADAP 2012 por valor de </w:t>
                  </w:r>
                  <w:r w:rsidRPr="009C617E">
                    <w:rPr>
                      <w:rFonts w:ascii="Arial" w:eastAsia="Aptos" w:hAnsi="Arial" w:cs="Arial"/>
                      <w:b/>
                      <w:bCs/>
                      <w:sz w:val="18"/>
                      <w:szCs w:val="18"/>
                    </w:rPr>
                    <w:t>DOS MIL DOSCIENTOS MILLONES DE PESOS M/CTE ($2.200.000.000).</w:t>
                  </w:r>
                </w:p>
              </w:tc>
              <w:tc>
                <w:tcPr>
                  <w:tcW w:w="630" w:type="dxa"/>
                  <w:noWrap/>
                  <w:vAlign w:val="bottom"/>
                </w:tcPr>
                <w:p w14:paraId="03755FBF" w14:textId="77777777" w:rsidR="004D0439" w:rsidRPr="00663FE3" w:rsidRDefault="004D0439" w:rsidP="004D0439">
                  <w:pPr>
                    <w:rPr>
                      <w:rFonts w:ascii="Arial" w:hAnsi="Arial" w:cs="Arial"/>
                      <w:color w:val="000000"/>
                      <w:sz w:val="18"/>
                      <w:szCs w:val="18"/>
                      <w:lang w:eastAsia="es-CO"/>
                    </w:rPr>
                  </w:pPr>
                </w:p>
              </w:tc>
              <w:tc>
                <w:tcPr>
                  <w:tcW w:w="1170" w:type="dxa"/>
                  <w:noWrap/>
                  <w:vAlign w:val="center"/>
                </w:tcPr>
                <w:p w14:paraId="48E6E7C5" w14:textId="1976E55D" w:rsidR="004D0439" w:rsidRPr="00663FE3" w:rsidRDefault="78BD734A" w:rsidP="004D0439">
                  <w:pPr>
                    <w:jc w:val="center"/>
                    <w:rPr>
                      <w:rFonts w:ascii="Arial" w:hAnsi="Arial" w:cs="Arial"/>
                      <w:color w:val="000000"/>
                      <w:sz w:val="18"/>
                      <w:szCs w:val="18"/>
                      <w:lang w:eastAsia="es-CO"/>
                    </w:rPr>
                  </w:pPr>
                  <w:r w:rsidRPr="05BAAD1B">
                    <w:rPr>
                      <w:rFonts w:ascii="Arial" w:hAnsi="Arial" w:cs="Arial"/>
                      <w:color w:val="000000" w:themeColor="text1"/>
                      <w:sz w:val="18"/>
                      <w:szCs w:val="18"/>
                      <w:lang w:eastAsia="es-CO"/>
                    </w:rPr>
                    <w:t>X</w:t>
                  </w:r>
                </w:p>
              </w:tc>
            </w:tr>
            <w:tr w:rsidR="004D0439" w:rsidRPr="00663FE3" w14:paraId="6739462B" w14:textId="77777777" w:rsidTr="408849DD">
              <w:trPr>
                <w:trHeight w:val="765"/>
              </w:trPr>
              <w:tc>
                <w:tcPr>
                  <w:tcW w:w="2156" w:type="dxa"/>
                  <w:vAlign w:val="center"/>
                </w:tcPr>
                <w:p w14:paraId="55DD1617" w14:textId="139289E7"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lang w:val="es"/>
                    </w:rPr>
                    <w:t xml:space="preserve">Código Único de Intervención </w:t>
                  </w:r>
                  <w:r w:rsidRPr="009C617E">
                    <w:rPr>
                      <w:rFonts w:ascii="Arial" w:eastAsia="Aptos" w:hAnsi="Arial" w:cs="Arial"/>
                      <w:sz w:val="18"/>
                      <w:szCs w:val="18"/>
                    </w:rPr>
                    <w:t xml:space="preserve"> </w:t>
                  </w:r>
                </w:p>
              </w:tc>
              <w:tc>
                <w:tcPr>
                  <w:tcW w:w="5580" w:type="dxa"/>
                  <w:vAlign w:val="center"/>
                </w:tcPr>
                <w:p w14:paraId="0DE4C3C8" w14:textId="7C714524"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 xml:space="preserve">670-167- Acueducto Murillo </w:t>
                  </w:r>
                </w:p>
              </w:tc>
              <w:tc>
                <w:tcPr>
                  <w:tcW w:w="630" w:type="dxa"/>
                  <w:noWrap/>
                  <w:vAlign w:val="bottom"/>
                </w:tcPr>
                <w:p w14:paraId="70CCB53D" w14:textId="77777777" w:rsidR="004D0439" w:rsidRPr="00663FE3" w:rsidRDefault="004D0439" w:rsidP="004D0439">
                  <w:pPr>
                    <w:rPr>
                      <w:rFonts w:ascii="Arial" w:hAnsi="Arial" w:cs="Arial"/>
                      <w:color w:val="000000"/>
                      <w:sz w:val="18"/>
                      <w:szCs w:val="18"/>
                      <w:lang w:eastAsia="es-CO"/>
                    </w:rPr>
                  </w:pPr>
                </w:p>
              </w:tc>
              <w:tc>
                <w:tcPr>
                  <w:tcW w:w="1170" w:type="dxa"/>
                  <w:noWrap/>
                  <w:vAlign w:val="center"/>
                </w:tcPr>
                <w:p w14:paraId="7851DFBD" w14:textId="3AF4A010" w:rsidR="004D0439" w:rsidRPr="00663FE3" w:rsidRDefault="004D0439" w:rsidP="004D0439">
                  <w:pPr>
                    <w:jc w:val="center"/>
                    <w:rPr>
                      <w:rFonts w:ascii="Arial" w:hAnsi="Arial" w:cs="Arial"/>
                      <w:color w:val="000000"/>
                      <w:sz w:val="18"/>
                      <w:szCs w:val="18"/>
                      <w:lang w:eastAsia="es-CO"/>
                    </w:rPr>
                  </w:pPr>
                </w:p>
              </w:tc>
            </w:tr>
            <w:tr w:rsidR="006F546D" w:rsidRPr="00663FE3" w14:paraId="6BBB075E" w14:textId="77777777" w:rsidTr="408849DD">
              <w:trPr>
                <w:trHeight w:val="300"/>
              </w:trPr>
              <w:tc>
                <w:tcPr>
                  <w:tcW w:w="2156" w:type="dxa"/>
                  <w:vAlign w:val="center"/>
                </w:tcPr>
                <w:p w14:paraId="6B398A2D" w14:textId="446669F8"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lang w:val="es"/>
                    </w:rPr>
                    <w:t xml:space="preserve">Fases del convenio </w:t>
                  </w:r>
                </w:p>
              </w:tc>
              <w:tc>
                <w:tcPr>
                  <w:tcW w:w="5580" w:type="dxa"/>
                  <w:vAlign w:val="center"/>
                </w:tcPr>
                <w:p w14:paraId="17908611" w14:textId="5796014E"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 xml:space="preserve">Primera Fase: </w:t>
                  </w:r>
                  <w:r w:rsidRPr="009C617E">
                    <w:rPr>
                      <w:rFonts w:ascii="Arial" w:eastAsia="Aptos" w:hAnsi="Arial" w:cs="Arial"/>
                      <w:sz w:val="18"/>
                      <w:szCs w:val="18"/>
                    </w:rPr>
                    <w:t>Revisión del estado de actividades ejecutadas en la zona bajo el contrato anterior FA-IC-353-2019. Validación del alcance, y del presupuesto para la realización de obras faltantes</w:t>
                  </w:r>
                </w:p>
                <w:p w14:paraId="5BA91F66" w14:textId="5792D127"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Segunda Fase</w:t>
                  </w:r>
                  <w:r w:rsidRPr="009C617E">
                    <w:rPr>
                      <w:rFonts w:ascii="Arial" w:eastAsia="Aptos" w:hAnsi="Arial" w:cs="Arial"/>
                      <w:sz w:val="18"/>
                      <w:szCs w:val="18"/>
                    </w:rPr>
                    <w:t>: Adelantar los diferentes procesos de selección para los contratos derivado de obra e interventoría.</w:t>
                  </w:r>
                </w:p>
                <w:p w14:paraId="15119578" w14:textId="2E060B08"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Tercera Fase</w:t>
                  </w:r>
                  <w:r w:rsidRPr="009C617E">
                    <w:rPr>
                      <w:rFonts w:ascii="Arial" w:eastAsia="Aptos" w:hAnsi="Arial" w:cs="Arial"/>
                      <w:sz w:val="18"/>
                      <w:szCs w:val="18"/>
                    </w:rPr>
                    <w:t>: Ejecución de obra finalizando con la entrega de la infraestructura del Municipio.</w:t>
                  </w:r>
                </w:p>
                <w:p w14:paraId="7E5169F9" w14:textId="49BB3DB8" w:rsidR="799173F4" w:rsidRPr="009C617E" w:rsidRDefault="799173F4" w:rsidP="799173F4">
                  <w:pPr>
                    <w:spacing w:after="160" w:line="276" w:lineRule="auto"/>
                    <w:rPr>
                      <w:rFonts w:ascii="Arial" w:hAnsi="Arial" w:cs="Arial"/>
                      <w:sz w:val="18"/>
                      <w:szCs w:val="18"/>
                    </w:rPr>
                  </w:pPr>
                  <w:r w:rsidRPr="009C617E">
                    <w:rPr>
                      <w:rFonts w:ascii="Arial" w:eastAsia="Aptos" w:hAnsi="Arial" w:cs="Arial"/>
                      <w:sz w:val="18"/>
                      <w:szCs w:val="18"/>
                    </w:rPr>
                    <w:t xml:space="preserve"> </w:t>
                  </w:r>
                </w:p>
              </w:tc>
              <w:tc>
                <w:tcPr>
                  <w:tcW w:w="630" w:type="dxa"/>
                  <w:noWrap/>
                  <w:vAlign w:val="bottom"/>
                </w:tcPr>
                <w:p w14:paraId="7326D172" w14:textId="77777777" w:rsidR="006F546D" w:rsidRPr="00663FE3" w:rsidRDefault="006F546D" w:rsidP="004D0439">
                  <w:pPr>
                    <w:rPr>
                      <w:rFonts w:ascii="Arial" w:hAnsi="Arial" w:cs="Arial"/>
                      <w:color w:val="000000"/>
                      <w:sz w:val="18"/>
                      <w:szCs w:val="18"/>
                      <w:lang w:eastAsia="es-CO"/>
                    </w:rPr>
                  </w:pPr>
                </w:p>
              </w:tc>
              <w:tc>
                <w:tcPr>
                  <w:tcW w:w="1170" w:type="dxa"/>
                  <w:noWrap/>
                  <w:vAlign w:val="center"/>
                </w:tcPr>
                <w:p w14:paraId="333DFA60" w14:textId="780AFDC8" w:rsidR="006F546D" w:rsidRPr="00663FE3" w:rsidRDefault="47C8D899" w:rsidP="004D0439">
                  <w:pPr>
                    <w:jc w:val="center"/>
                    <w:rPr>
                      <w:rFonts w:ascii="Arial" w:hAnsi="Arial" w:cs="Arial"/>
                      <w:color w:val="000000"/>
                      <w:sz w:val="18"/>
                      <w:szCs w:val="18"/>
                      <w:lang w:eastAsia="es-CO"/>
                    </w:rPr>
                  </w:pPr>
                  <w:r w:rsidRPr="05BAAD1B">
                    <w:rPr>
                      <w:rFonts w:ascii="Arial" w:hAnsi="Arial" w:cs="Arial"/>
                      <w:color w:val="000000" w:themeColor="text1"/>
                      <w:sz w:val="18"/>
                      <w:szCs w:val="18"/>
                      <w:lang w:eastAsia="es-CO"/>
                    </w:rPr>
                    <w:t>X</w:t>
                  </w:r>
                </w:p>
              </w:tc>
            </w:tr>
            <w:tr w:rsidR="799173F4" w14:paraId="79F45264" w14:textId="77777777" w:rsidTr="408849DD">
              <w:trPr>
                <w:trHeight w:val="300"/>
              </w:trPr>
              <w:tc>
                <w:tcPr>
                  <w:tcW w:w="2156" w:type="dxa"/>
                  <w:vAlign w:val="center"/>
                </w:tcPr>
                <w:p w14:paraId="249A6D55" w14:textId="66A8B614"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lang w:val="es-ES"/>
                    </w:rPr>
                    <w:t xml:space="preserve">Estado </w:t>
                  </w:r>
                  <w:proofErr w:type="gramStart"/>
                  <w:r w:rsidRPr="009C617E">
                    <w:rPr>
                      <w:rFonts w:ascii="Arial" w:eastAsia="Aptos" w:hAnsi="Arial" w:cs="Arial"/>
                      <w:sz w:val="18"/>
                      <w:szCs w:val="18"/>
                      <w:lang w:val="es-ES"/>
                    </w:rPr>
                    <w:t>actual  del</w:t>
                  </w:r>
                  <w:proofErr w:type="gramEnd"/>
                  <w:r w:rsidRPr="009C617E">
                    <w:rPr>
                      <w:rFonts w:ascii="Arial" w:eastAsia="Aptos" w:hAnsi="Arial" w:cs="Arial"/>
                      <w:sz w:val="18"/>
                      <w:szCs w:val="18"/>
                      <w:lang w:val="es-ES"/>
                    </w:rPr>
                    <w:t xml:space="preserve"> convenio </w:t>
                  </w:r>
                </w:p>
              </w:tc>
              <w:tc>
                <w:tcPr>
                  <w:tcW w:w="5580" w:type="dxa"/>
                  <w:vAlign w:val="center"/>
                </w:tcPr>
                <w:p w14:paraId="7BABAA76" w14:textId="47C3CF75"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Revisada la información suministrada por el FA, en respuesta a solicitud de información mediante comunicado E-2026-001648 del 23 de abril de 2026, el asesor No III Sector </w:t>
                  </w:r>
                  <w:r w:rsidR="00771D62" w:rsidRPr="009C617E">
                    <w:rPr>
                      <w:rFonts w:ascii="Arial" w:eastAsia="Aptos" w:hAnsi="Arial" w:cs="Arial"/>
                      <w:sz w:val="18"/>
                      <w:szCs w:val="18"/>
                    </w:rPr>
                    <w:t>Acueducto y</w:t>
                  </w:r>
                  <w:r w:rsidRPr="009C617E">
                    <w:rPr>
                      <w:rFonts w:ascii="Arial" w:eastAsia="Aptos" w:hAnsi="Arial" w:cs="Arial"/>
                      <w:sz w:val="18"/>
                      <w:szCs w:val="18"/>
                    </w:rPr>
                    <w:t xml:space="preserve"> Saneamiento </w:t>
                  </w:r>
                  <w:r w:rsidR="00771D62" w:rsidRPr="009C617E">
                    <w:rPr>
                      <w:rFonts w:ascii="Arial" w:eastAsia="Aptos" w:hAnsi="Arial" w:cs="Arial"/>
                      <w:sz w:val="18"/>
                      <w:szCs w:val="18"/>
                    </w:rPr>
                    <w:t>Básico</w:t>
                  </w:r>
                  <w:r w:rsidRPr="009C617E">
                    <w:rPr>
                      <w:rFonts w:ascii="Arial" w:eastAsia="Aptos" w:hAnsi="Arial" w:cs="Arial"/>
                      <w:sz w:val="18"/>
                      <w:szCs w:val="18"/>
                    </w:rPr>
                    <w:t xml:space="preserve">, informa que a la fecha del oficio el convenio No 379 de2025-I con el municipio Murillo- Tolima., se encuentra en la </w:t>
                  </w:r>
                  <w:r w:rsidR="00771D62" w:rsidRPr="009C617E">
                    <w:rPr>
                      <w:rFonts w:ascii="Arial" w:eastAsia="Aptos" w:hAnsi="Arial" w:cs="Arial"/>
                      <w:sz w:val="18"/>
                      <w:szCs w:val="18"/>
                    </w:rPr>
                    <w:t>Fase No</w:t>
                  </w:r>
                  <w:r w:rsidRPr="009C617E">
                    <w:rPr>
                      <w:rFonts w:ascii="Arial" w:eastAsia="Aptos" w:hAnsi="Arial" w:cs="Arial"/>
                      <w:sz w:val="18"/>
                      <w:szCs w:val="18"/>
                    </w:rPr>
                    <w:t xml:space="preserve"> 1- Ejecución de pruebas, y entrega de resultados.</w:t>
                  </w:r>
                </w:p>
              </w:tc>
              <w:tc>
                <w:tcPr>
                  <w:tcW w:w="630" w:type="dxa"/>
                  <w:noWrap/>
                  <w:vAlign w:val="bottom"/>
                </w:tcPr>
                <w:p w14:paraId="40BC690C" w14:textId="209DE39C" w:rsidR="799173F4" w:rsidRDefault="799173F4" w:rsidP="799173F4">
                  <w:pPr>
                    <w:rPr>
                      <w:rFonts w:ascii="Arial" w:hAnsi="Arial" w:cs="Arial"/>
                      <w:color w:val="000000" w:themeColor="text1"/>
                      <w:sz w:val="18"/>
                      <w:szCs w:val="18"/>
                      <w:lang w:eastAsia="es-CO"/>
                    </w:rPr>
                  </w:pPr>
                </w:p>
              </w:tc>
              <w:tc>
                <w:tcPr>
                  <w:tcW w:w="1170" w:type="dxa"/>
                  <w:noWrap/>
                  <w:vAlign w:val="center"/>
                </w:tcPr>
                <w:p w14:paraId="0CE24302" w14:textId="5D69F1CB" w:rsidR="799173F4" w:rsidRDefault="451D7667" w:rsidP="799173F4">
                  <w:pPr>
                    <w:jc w:val="center"/>
                    <w:rPr>
                      <w:rFonts w:ascii="Arial" w:hAnsi="Arial" w:cs="Arial"/>
                      <w:color w:val="000000" w:themeColor="text1"/>
                      <w:sz w:val="18"/>
                      <w:szCs w:val="18"/>
                      <w:lang w:eastAsia="es-CO"/>
                    </w:rPr>
                  </w:pPr>
                  <w:r w:rsidRPr="05BAAD1B">
                    <w:rPr>
                      <w:rFonts w:ascii="Arial" w:hAnsi="Arial" w:cs="Arial"/>
                      <w:color w:val="000000" w:themeColor="text1"/>
                      <w:sz w:val="18"/>
                      <w:szCs w:val="18"/>
                      <w:lang w:eastAsia="es-CO"/>
                    </w:rPr>
                    <w:t>X</w:t>
                  </w:r>
                </w:p>
              </w:tc>
            </w:tr>
            <w:tr w:rsidR="799173F4" w14:paraId="4691E14D" w14:textId="77777777" w:rsidTr="408849DD">
              <w:trPr>
                <w:trHeight w:val="300"/>
              </w:trPr>
              <w:tc>
                <w:tcPr>
                  <w:tcW w:w="2156" w:type="dxa"/>
                  <w:vAlign w:val="center"/>
                </w:tcPr>
                <w:p w14:paraId="73FC297C" w14:textId="414D2373"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lang w:val="es"/>
                    </w:rPr>
                    <w:t xml:space="preserve">Aportes del Convenio </w:t>
                  </w:r>
                </w:p>
              </w:tc>
              <w:tc>
                <w:tcPr>
                  <w:tcW w:w="5580" w:type="dxa"/>
                  <w:vAlign w:val="center"/>
                </w:tcPr>
                <w:tbl>
                  <w:tblPr>
                    <w:tblW w:w="5025" w:type="dxa"/>
                    <w:tblLook w:val="04A0" w:firstRow="1" w:lastRow="0" w:firstColumn="1" w:lastColumn="0" w:noHBand="0" w:noVBand="1"/>
                  </w:tblPr>
                  <w:tblGrid>
                    <w:gridCol w:w="1305"/>
                    <w:gridCol w:w="1965"/>
                    <w:gridCol w:w="1755"/>
                  </w:tblGrid>
                  <w:tr w:rsidR="799173F4" w:rsidRPr="009C617E" w14:paraId="607F8CC9" w14:textId="77777777" w:rsidTr="05BAAD1B">
                    <w:trPr>
                      <w:trHeight w:val="225"/>
                    </w:trPr>
                    <w:tc>
                      <w:tcPr>
                        <w:tcW w:w="1305" w:type="dxa"/>
                        <w:tcBorders>
                          <w:top w:val="single" w:sz="8" w:space="0" w:color="auto"/>
                          <w:left w:val="single" w:sz="8" w:space="0" w:color="auto"/>
                          <w:bottom w:val="single" w:sz="8" w:space="0" w:color="auto"/>
                          <w:right w:val="single" w:sz="8" w:space="0" w:color="auto"/>
                        </w:tcBorders>
                        <w:shd w:val="clear" w:color="auto" w:fill="002060"/>
                        <w:tcMar>
                          <w:left w:w="70" w:type="dxa"/>
                          <w:right w:w="70" w:type="dxa"/>
                        </w:tcMar>
                        <w:vAlign w:val="center"/>
                      </w:tcPr>
                      <w:p w14:paraId="2CDEA782" w14:textId="120D49FE" w:rsidR="799173F4" w:rsidRPr="009C617E" w:rsidRDefault="799173F4" w:rsidP="799173F4">
                        <w:pPr>
                          <w:jc w:val="center"/>
                          <w:rPr>
                            <w:rFonts w:ascii="Arial" w:hAnsi="Arial" w:cs="Arial"/>
                            <w:sz w:val="18"/>
                            <w:szCs w:val="18"/>
                          </w:rPr>
                        </w:pPr>
                        <w:r w:rsidRPr="009C617E">
                          <w:rPr>
                            <w:rFonts w:ascii="Arial" w:eastAsia="Calibri" w:hAnsi="Arial" w:cs="Arial"/>
                            <w:b/>
                            <w:bCs/>
                            <w:color w:val="FFFFFF" w:themeColor="background1"/>
                            <w:sz w:val="18"/>
                            <w:szCs w:val="18"/>
                          </w:rPr>
                          <w:t>APORTANTE</w:t>
                        </w:r>
                      </w:p>
                    </w:tc>
                    <w:tc>
                      <w:tcPr>
                        <w:tcW w:w="1965" w:type="dxa"/>
                        <w:tcBorders>
                          <w:top w:val="single" w:sz="8" w:space="0" w:color="auto"/>
                          <w:left w:val="single" w:sz="8" w:space="0" w:color="auto"/>
                          <w:bottom w:val="single" w:sz="8" w:space="0" w:color="auto"/>
                          <w:right w:val="single" w:sz="8" w:space="0" w:color="auto"/>
                        </w:tcBorders>
                        <w:shd w:val="clear" w:color="auto" w:fill="002060"/>
                        <w:tcMar>
                          <w:left w:w="70" w:type="dxa"/>
                          <w:right w:w="70" w:type="dxa"/>
                        </w:tcMar>
                        <w:vAlign w:val="center"/>
                      </w:tcPr>
                      <w:p w14:paraId="596769EE" w14:textId="635ED8E6" w:rsidR="799173F4" w:rsidRPr="009C617E" w:rsidRDefault="799173F4" w:rsidP="799173F4">
                        <w:pPr>
                          <w:jc w:val="center"/>
                          <w:rPr>
                            <w:rFonts w:ascii="Arial" w:hAnsi="Arial" w:cs="Arial"/>
                            <w:sz w:val="18"/>
                            <w:szCs w:val="18"/>
                          </w:rPr>
                        </w:pPr>
                        <w:r w:rsidRPr="009C617E">
                          <w:rPr>
                            <w:rFonts w:ascii="Arial" w:eastAsia="Calibri" w:hAnsi="Arial" w:cs="Arial"/>
                            <w:b/>
                            <w:bCs/>
                            <w:color w:val="FFFFFF" w:themeColor="background1"/>
                            <w:sz w:val="18"/>
                            <w:szCs w:val="18"/>
                          </w:rPr>
                          <w:t>CONCEPTO</w:t>
                        </w:r>
                      </w:p>
                    </w:tc>
                    <w:tc>
                      <w:tcPr>
                        <w:tcW w:w="1755" w:type="dxa"/>
                        <w:tcBorders>
                          <w:top w:val="single" w:sz="8" w:space="0" w:color="auto"/>
                          <w:left w:val="single" w:sz="8" w:space="0" w:color="auto"/>
                          <w:bottom w:val="single" w:sz="8" w:space="0" w:color="auto"/>
                          <w:right w:val="single" w:sz="8" w:space="0" w:color="auto"/>
                        </w:tcBorders>
                        <w:shd w:val="clear" w:color="auto" w:fill="002060"/>
                        <w:tcMar>
                          <w:left w:w="70" w:type="dxa"/>
                          <w:right w:w="70" w:type="dxa"/>
                        </w:tcMar>
                        <w:vAlign w:val="center"/>
                      </w:tcPr>
                      <w:p w14:paraId="185EB2CF" w14:textId="662771BC" w:rsidR="799173F4" w:rsidRPr="009C617E" w:rsidRDefault="799173F4" w:rsidP="799173F4">
                        <w:pPr>
                          <w:jc w:val="center"/>
                          <w:rPr>
                            <w:rFonts w:ascii="Arial" w:hAnsi="Arial" w:cs="Arial"/>
                            <w:sz w:val="18"/>
                            <w:szCs w:val="18"/>
                          </w:rPr>
                        </w:pPr>
                        <w:r w:rsidRPr="009C617E">
                          <w:rPr>
                            <w:rFonts w:ascii="Arial" w:eastAsia="Calibri" w:hAnsi="Arial" w:cs="Arial"/>
                            <w:b/>
                            <w:bCs/>
                            <w:color w:val="FFFFFF" w:themeColor="background1"/>
                            <w:sz w:val="18"/>
                            <w:szCs w:val="18"/>
                          </w:rPr>
                          <w:t xml:space="preserve"> VALOR </w:t>
                        </w:r>
                      </w:p>
                    </w:tc>
                  </w:tr>
                  <w:tr w:rsidR="799173F4" w:rsidRPr="009C617E" w14:paraId="053E8CB4" w14:textId="77777777" w:rsidTr="05BAAD1B">
                    <w:trPr>
                      <w:trHeight w:val="225"/>
                    </w:trPr>
                    <w:tc>
                      <w:tcPr>
                        <w:tcW w:w="1305" w:type="dxa"/>
                        <w:vMerge w:val="restart"/>
                        <w:tcBorders>
                          <w:top w:val="single" w:sz="8" w:space="0" w:color="auto"/>
                          <w:left w:val="single" w:sz="8" w:space="0" w:color="auto"/>
                          <w:bottom w:val="single" w:sz="8" w:space="0" w:color="000000" w:themeColor="text1"/>
                          <w:right w:val="single" w:sz="8" w:space="0" w:color="auto"/>
                        </w:tcBorders>
                        <w:tcMar>
                          <w:left w:w="70" w:type="dxa"/>
                          <w:right w:w="70" w:type="dxa"/>
                        </w:tcMar>
                        <w:vAlign w:val="bottom"/>
                      </w:tcPr>
                      <w:p w14:paraId="1F8E0F9C" w14:textId="5BFC1E8E" w:rsidR="799173F4" w:rsidRPr="009C617E" w:rsidRDefault="799173F4" w:rsidP="799173F4">
                        <w:pPr>
                          <w:jc w:val="center"/>
                          <w:rPr>
                            <w:rFonts w:ascii="Arial" w:hAnsi="Arial" w:cs="Arial"/>
                            <w:sz w:val="18"/>
                            <w:szCs w:val="18"/>
                          </w:rPr>
                        </w:pPr>
                        <w:r w:rsidRPr="009C617E">
                          <w:rPr>
                            <w:rFonts w:ascii="Arial" w:eastAsia="Calibri" w:hAnsi="Arial" w:cs="Arial"/>
                            <w:color w:val="000000" w:themeColor="text1"/>
                            <w:sz w:val="18"/>
                            <w:szCs w:val="18"/>
                          </w:rPr>
                          <w:t>FA</w:t>
                        </w:r>
                      </w:p>
                    </w:tc>
                    <w:tc>
                      <w:tcPr>
                        <w:tcW w:w="196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991294D" w14:textId="3675782B" w:rsidR="799173F4" w:rsidRPr="009C617E" w:rsidRDefault="799173F4" w:rsidP="799173F4">
                        <w:pPr>
                          <w:rPr>
                            <w:rFonts w:ascii="Arial" w:hAnsi="Arial" w:cs="Arial"/>
                            <w:sz w:val="18"/>
                            <w:szCs w:val="18"/>
                          </w:rPr>
                        </w:pPr>
                        <w:r w:rsidRPr="009C617E">
                          <w:rPr>
                            <w:rFonts w:ascii="Arial" w:eastAsia="Calibri" w:hAnsi="Arial" w:cs="Arial"/>
                            <w:color w:val="000000" w:themeColor="text1"/>
                            <w:sz w:val="18"/>
                            <w:szCs w:val="18"/>
                          </w:rPr>
                          <w:t>Reacondicionamiento de obra y ajustes al presupuesto</w:t>
                        </w:r>
                      </w:p>
                    </w:tc>
                    <w:tc>
                      <w:tcPr>
                        <w:tcW w:w="17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5EAC30FC" w14:textId="026734B5" w:rsidR="799173F4" w:rsidRPr="009C617E" w:rsidRDefault="799173F4" w:rsidP="799173F4">
                        <w:pPr>
                          <w:rPr>
                            <w:rFonts w:ascii="Arial" w:hAnsi="Arial" w:cs="Arial"/>
                            <w:sz w:val="18"/>
                            <w:szCs w:val="18"/>
                          </w:rPr>
                        </w:pPr>
                        <w:r w:rsidRPr="009C617E">
                          <w:rPr>
                            <w:rFonts w:ascii="Arial" w:eastAsia="Calibri" w:hAnsi="Arial" w:cs="Arial"/>
                            <w:color w:val="000000" w:themeColor="text1"/>
                            <w:sz w:val="18"/>
                            <w:szCs w:val="18"/>
                          </w:rPr>
                          <w:t xml:space="preserve">     117.000.000,00 </w:t>
                        </w:r>
                      </w:p>
                    </w:tc>
                  </w:tr>
                  <w:tr w:rsidR="799173F4" w:rsidRPr="009C617E" w14:paraId="141FD7CB" w14:textId="77777777" w:rsidTr="05BAAD1B">
                    <w:trPr>
                      <w:trHeight w:val="225"/>
                    </w:trPr>
                    <w:tc>
                      <w:tcPr>
                        <w:tcW w:w="1305" w:type="dxa"/>
                        <w:vMerge/>
                        <w:vAlign w:val="center"/>
                      </w:tcPr>
                      <w:p w14:paraId="49DB3764" w14:textId="77777777" w:rsidR="00EF2775" w:rsidRPr="009C617E" w:rsidRDefault="00EF2775">
                        <w:pPr>
                          <w:rPr>
                            <w:rFonts w:ascii="Arial" w:hAnsi="Arial" w:cs="Arial"/>
                            <w:sz w:val="18"/>
                            <w:szCs w:val="18"/>
                          </w:rPr>
                        </w:pPr>
                      </w:p>
                    </w:tc>
                    <w:tc>
                      <w:tcPr>
                        <w:tcW w:w="1965" w:type="dxa"/>
                        <w:tcBorders>
                          <w:top w:val="single" w:sz="8" w:space="0" w:color="auto"/>
                          <w:left w:val="nil"/>
                          <w:bottom w:val="single" w:sz="8" w:space="0" w:color="auto"/>
                          <w:right w:val="single" w:sz="8" w:space="0" w:color="auto"/>
                        </w:tcBorders>
                        <w:tcMar>
                          <w:left w:w="70" w:type="dxa"/>
                          <w:right w:w="70" w:type="dxa"/>
                        </w:tcMar>
                        <w:vAlign w:val="bottom"/>
                      </w:tcPr>
                      <w:p w14:paraId="7627E7F0" w14:textId="033BEBC5" w:rsidR="799173F4" w:rsidRPr="009C617E" w:rsidRDefault="799173F4" w:rsidP="799173F4">
                        <w:pPr>
                          <w:rPr>
                            <w:rFonts w:ascii="Arial" w:hAnsi="Arial" w:cs="Arial"/>
                            <w:sz w:val="18"/>
                            <w:szCs w:val="18"/>
                          </w:rPr>
                        </w:pPr>
                        <w:r w:rsidRPr="009C617E">
                          <w:rPr>
                            <w:rFonts w:ascii="Arial" w:eastAsia="Calibri" w:hAnsi="Arial" w:cs="Arial"/>
                            <w:color w:val="000000" w:themeColor="text1"/>
                            <w:sz w:val="18"/>
                            <w:szCs w:val="18"/>
                          </w:rPr>
                          <w:t>Obra</w:t>
                        </w:r>
                      </w:p>
                    </w:tc>
                    <w:tc>
                      <w:tcPr>
                        <w:tcW w:w="17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3513661B" w14:textId="4FB310B6" w:rsidR="799173F4" w:rsidRPr="009C617E" w:rsidRDefault="799173F4" w:rsidP="799173F4">
                        <w:pPr>
                          <w:rPr>
                            <w:rFonts w:ascii="Arial" w:hAnsi="Arial" w:cs="Arial"/>
                            <w:sz w:val="18"/>
                            <w:szCs w:val="18"/>
                          </w:rPr>
                        </w:pPr>
                        <w:r w:rsidRPr="009C617E">
                          <w:rPr>
                            <w:rFonts w:ascii="Arial" w:eastAsia="Calibri" w:hAnsi="Arial" w:cs="Arial"/>
                            <w:color w:val="000000" w:themeColor="text1"/>
                            <w:sz w:val="18"/>
                            <w:szCs w:val="18"/>
                          </w:rPr>
                          <w:t xml:space="preserve">  2.057.774.414,00 </w:t>
                        </w:r>
                      </w:p>
                    </w:tc>
                  </w:tr>
                  <w:tr w:rsidR="799173F4" w:rsidRPr="009C617E" w14:paraId="62DA0DAF" w14:textId="77777777" w:rsidTr="05BAAD1B">
                    <w:trPr>
                      <w:trHeight w:val="390"/>
                    </w:trPr>
                    <w:tc>
                      <w:tcPr>
                        <w:tcW w:w="1305" w:type="dxa"/>
                        <w:tcBorders>
                          <w:top w:val="nil"/>
                          <w:left w:val="single" w:sz="8" w:space="0" w:color="auto"/>
                          <w:bottom w:val="single" w:sz="8" w:space="0" w:color="auto"/>
                          <w:right w:val="single" w:sz="8" w:space="0" w:color="auto"/>
                        </w:tcBorders>
                        <w:tcMar>
                          <w:left w:w="70" w:type="dxa"/>
                          <w:right w:w="70" w:type="dxa"/>
                        </w:tcMar>
                        <w:vAlign w:val="center"/>
                      </w:tcPr>
                      <w:p w14:paraId="2B4D2180" w14:textId="3D1BCBD4" w:rsidR="799173F4" w:rsidRPr="009C617E" w:rsidRDefault="799173F4" w:rsidP="799173F4">
                        <w:pPr>
                          <w:jc w:val="center"/>
                          <w:rPr>
                            <w:rFonts w:ascii="Arial" w:hAnsi="Arial" w:cs="Arial"/>
                            <w:sz w:val="18"/>
                            <w:szCs w:val="18"/>
                          </w:rPr>
                        </w:pPr>
                        <w:r w:rsidRPr="009C617E">
                          <w:rPr>
                            <w:rFonts w:ascii="Arial" w:eastAsia="Calibri" w:hAnsi="Arial" w:cs="Arial"/>
                            <w:color w:val="000000" w:themeColor="text1"/>
                            <w:sz w:val="18"/>
                            <w:szCs w:val="18"/>
                          </w:rPr>
                          <w:t>MUNICIPIO</w:t>
                        </w:r>
                      </w:p>
                    </w:tc>
                    <w:tc>
                      <w:tcPr>
                        <w:tcW w:w="196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620A509A" w14:textId="7055437B" w:rsidR="799173F4" w:rsidRPr="009C617E" w:rsidRDefault="799173F4" w:rsidP="799173F4">
                        <w:pPr>
                          <w:rPr>
                            <w:rFonts w:ascii="Arial" w:hAnsi="Arial" w:cs="Arial"/>
                            <w:sz w:val="18"/>
                            <w:szCs w:val="18"/>
                          </w:rPr>
                        </w:pPr>
                        <w:r w:rsidRPr="009C617E">
                          <w:rPr>
                            <w:rFonts w:ascii="Arial" w:eastAsia="Calibri" w:hAnsi="Arial" w:cs="Arial"/>
                            <w:color w:val="000000" w:themeColor="text1"/>
                            <w:sz w:val="18"/>
                            <w:szCs w:val="18"/>
                          </w:rPr>
                          <w:t>Recursos contratación Interventoría</w:t>
                        </w:r>
                      </w:p>
                    </w:tc>
                    <w:tc>
                      <w:tcPr>
                        <w:tcW w:w="1755" w:type="dxa"/>
                        <w:tcBorders>
                          <w:top w:val="single" w:sz="8" w:space="0" w:color="auto"/>
                          <w:left w:val="single" w:sz="8" w:space="0" w:color="auto"/>
                          <w:bottom w:val="single" w:sz="8" w:space="0" w:color="auto"/>
                          <w:right w:val="single" w:sz="8" w:space="0" w:color="auto"/>
                        </w:tcBorders>
                        <w:tcMar>
                          <w:left w:w="70" w:type="dxa"/>
                          <w:right w:w="70" w:type="dxa"/>
                        </w:tcMar>
                        <w:vAlign w:val="bottom"/>
                      </w:tcPr>
                      <w:p w14:paraId="0F8FF3E3" w14:textId="1FE41258" w:rsidR="799173F4" w:rsidRPr="009C617E" w:rsidRDefault="799173F4" w:rsidP="799173F4">
                        <w:pPr>
                          <w:rPr>
                            <w:rFonts w:ascii="Arial" w:hAnsi="Arial" w:cs="Arial"/>
                            <w:sz w:val="18"/>
                            <w:szCs w:val="18"/>
                          </w:rPr>
                        </w:pPr>
                        <w:r w:rsidRPr="009C617E">
                          <w:rPr>
                            <w:rFonts w:ascii="Arial" w:eastAsia="Calibri" w:hAnsi="Arial" w:cs="Arial"/>
                            <w:color w:val="000000" w:themeColor="text1"/>
                            <w:sz w:val="18"/>
                            <w:szCs w:val="18"/>
                          </w:rPr>
                          <w:t xml:space="preserve">     120.000.000,00 </w:t>
                        </w:r>
                      </w:p>
                    </w:tc>
                  </w:tr>
                  <w:tr w:rsidR="799173F4" w:rsidRPr="009C617E" w14:paraId="0FCE6682" w14:textId="77777777" w:rsidTr="05BAAD1B">
                    <w:trPr>
                      <w:trHeight w:val="225"/>
                    </w:trPr>
                    <w:tc>
                      <w:tcPr>
                        <w:tcW w:w="3270" w:type="dxa"/>
                        <w:gridSpan w:val="2"/>
                        <w:tcBorders>
                          <w:top w:val="single" w:sz="8" w:space="0" w:color="auto"/>
                          <w:left w:val="single" w:sz="8" w:space="0" w:color="auto"/>
                          <w:bottom w:val="single" w:sz="8" w:space="0" w:color="000000" w:themeColor="text1"/>
                          <w:right w:val="single" w:sz="8" w:space="0" w:color="auto"/>
                        </w:tcBorders>
                        <w:shd w:val="clear" w:color="auto" w:fill="002060"/>
                        <w:tcMar>
                          <w:left w:w="70" w:type="dxa"/>
                          <w:right w:w="70" w:type="dxa"/>
                        </w:tcMar>
                        <w:vAlign w:val="bottom"/>
                      </w:tcPr>
                      <w:p w14:paraId="6894FAB4" w14:textId="47721A02" w:rsidR="799173F4" w:rsidRPr="009C617E" w:rsidRDefault="799173F4" w:rsidP="799173F4">
                        <w:pPr>
                          <w:jc w:val="center"/>
                          <w:rPr>
                            <w:rFonts w:ascii="Arial" w:hAnsi="Arial" w:cs="Arial"/>
                            <w:sz w:val="18"/>
                            <w:szCs w:val="18"/>
                          </w:rPr>
                        </w:pPr>
                        <w:r w:rsidRPr="009C617E">
                          <w:rPr>
                            <w:rFonts w:ascii="Arial" w:eastAsia="Calibri" w:hAnsi="Arial" w:cs="Arial"/>
                            <w:b/>
                            <w:bCs/>
                            <w:color w:val="FFFFFF" w:themeColor="background1"/>
                            <w:sz w:val="18"/>
                            <w:szCs w:val="18"/>
                          </w:rPr>
                          <w:t xml:space="preserve"> TOTAL  </w:t>
                        </w:r>
                      </w:p>
                    </w:tc>
                    <w:tc>
                      <w:tcPr>
                        <w:tcW w:w="1755" w:type="dxa"/>
                        <w:tcBorders>
                          <w:top w:val="single" w:sz="8" w:space="0" w:color="auto"/>
                          <w:left w:val="nil"/>
                          <w:bottom w:val="single" w:sz="8" w:space="0" w:color="auto"/>
                          <w:right w:val="single" w:sz="8" w:space="0" w:color="auto"/>
                        </w:tcBorders>
                        <w:shd w:val="clear" w:color="auto" w:fill="002060"/>
                        <w:tcMar>
                          <w:left w:w="70" w:type="dxa"/>
                          <w:right w:w="70" w:type="dxa"/>
                        </w:tcMar>
                        <w:vAlign w:val="bottom"/>
                      </w:tcPr>
                      <w:p w14:paraId="26A9523E" w14:textId="4CBC9BE1" w:rsidR="799173F4" w:rsidRPr="009C617E" w:rsidRDefault="799173F4" w:rsidP="799173F4">
                        <w:pPr>
                          <w:rPr>
                            <w:rFonts w:ascii="Arial" w:hAnsi="Arial" w:cs="Arial"/>
                            <w:sz w:val="18"/>
                            <w:szCs w:val="18"/>
                          </w:rPr>
                        </w:pPr>
                        <w:r w:rsidRPr="009C617E">
                          <w:rPr>
                            <w:rFonts w:ascii="Arial" w:eastAsia="Calibri" w:hAnsi="Arial" w:cs="Arial"/>
                            <w:b/>
                            <w:bCs/>
                            <w:color w:val="FFFFFF" w:themeColor="background1"/>
                            <w:sz w:val="18"/>
                            <w:szCs w:val="18"/>
                          </w:rPr>
                          <w:t xml:space="preserve">  2.294.774.414,00 </w:t>
                        </w:r>
                      </w:p>
                    </w:tc>
                  </w:tr>
                </w:tbl>
                <w:p w14:paraId="1B2F9C23" w14:textId="77777777" w:rsidR="799173F4" w:rsidRPr="009C617E" w:rsidRDefault="799173F4">
                  <w:pPr>
                    <w:rPr>
                      <w:rFonts w:ascii="Arial" w:hAnsi="Arial" w:cs="Arial"/>
                      <w:sz w:val="18"/>
                      <w:szCs w:val="18"/>
                    </w:rPr>
                  </w:pPr>
                </w:p>
              </w:tc>
              <w:tc>
                <w:tcPr>
                  <w:tcW w:w="630" w:type="dxa"/>
                  <w:noWrap/>
                  <w:vAlign w:val="bottom"/>
                </w:tcPr>
                <w:p w14:paraId="47687473" w14:textId="662BF2DD" w:rsidR="799173F4" w:rsidRDefault="799173F4" w:rsidP="799173F4">
                  <w:pPr>
                    <w:rPr>
                      <w:rFonts w:ascii="Arial" w:hAnsi="Arial" w:cs="Arial"/>
                      <w:color w:val="000000" w:themeColor="text1"/>
                      <w:sz w:val="18"/>
                      <w:szCs w:val="18"/>
                      <w:lang w:eastAsia="es-CO"/>
                    </w:rPr>
                  </w:pPr>
                </w:p>
              </w:tc>
              <w:tc>
                <w:tcPr>
                  <w:tcW w:w="1170" w:type="dxa"/>
                  <w:noWrap/>
                  <w:vAlign w:val="center"/>
                </w:tcPr>
                <w:p w14:paraId="4620882D" w14:textId="51DA0CC3" w:rsidR="799173F4" w:rsidRDefault="799173F4" w:rsidP="799173F4">
                  <w:pPr>
                    <w:jc w:val="center"/>
                    <w:rPr>
                      <w:rFonts w:ascii="Arial" w:hAnsi="Arial" w:cs="Arial"/>
                      <w:color w:val="000000" w:themeColor="text1"/>
                      <w:sz w:val="18"/>
                      <w:szCs w:val="18"/>
                      <w:lang w:eastAsia="es-CO"/>
                    </w:rPr>
                  </w:pPr>
                </w:p>
              </w:tc>
            </w:tr>
            <w:tr w:rsidR="799173F4" w14:paraId="2EC862CC" w14:textId="77777777" w:rsidTr="408849DD">
              <w:trPr>
                <w:trHeight w:val="300"/>
              </w:trPr>
              <w:tc>
                <w:tcPr>
                  <w:tcW w:w="2156" w:type="dxa"/>
                  <w:vAlign w:val="center"/>
                </w:tcPr>
                <w:p w14:paraId="38C6994D" w14:textId="76924656"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lang w:val="es"/>
                    </w:rPr>
                    <w:t xml:space="preserve">Forma de Pago </w:t>
                  </w:r>
                </w:p>
              </w:tc>
              <w:tc>
                <w:tcPr>
                  <w:tcW w:w="5580" w:type="dxa"/>
                  <w:vAlign w:val="center"/>
                </w:tcPr>
                <w:p w14:paraId="5C5F3FF8" w14:textId="6773E853"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 xml:space="preserve">CLÁUSULA QUINTA. – DESEMBOLSO DE LOS APORTES: </w:t>
                  </w:r>
                  <w:r w:rsidRPr="009C617E">
                    <w:rPr>
                      <w:rFonts w:ascii="Arial" w:eastAsia="Aptos" w:hAnsi="Arial" w:cs="Arial"/>
                      <w:sz w:val="18"/>
                      <w:szCs w:val="18"/>
                    </w:rPr>
                    <w:t>En el marco del presente convenio el FONDO no realizará desembolso de recursos al MUNICIPIO, sin embargo, para los pagos del contrato derivado cuyo pago se derive de los contratos suscritos por el municipio EL FONDO desembolsará directamente al CONTRATISTA que haya sido seleccionado en el proceso contractual realizado por el MUNICIPIO previo informe mensual y autorización de ejecución de obra por parte del Interventor de obra, y verificación por parte de la Supervisión designada por EL MUNICIPIO.</w:t>
                  </w:r>
                </w:p>
                <w:p w14:paraId="556B52C7" w14:textId="5C627D17"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El procedimiento de pago se efectuará, conforme al manual de pagos del FONDO y entre otras, conforme las siguientes reglas: </w:t>
                  </w:r>
                </w:p>
                <w:p w14:paraId="7DAA99B8" w14:textId="6F5E8FD9" w:rsidR="799173F4" w:rsidRPr="009C617E" w:rsidRDefault="799173F4" w:rsidP="799173F4">
                  <w:pPr>
                    <w:pStyle w:val="Prrafodelista"/>
                    <w:numPr>
                      <w:ilvl w:val="0"/>
                      <w:numId w:val="4"/>
                    </w:numPr>
                    <w:spacing w:line="276" w:lineRule="auto"/>
                    <w:jc w:val="both"/>
                    <w:rPr>
                      <w:rFonts w:ascii="Arial" w:eastAsia="Aptos" w:hAnsi="Arial" w:cs="Arial"/>
                      <w:sz w:val="18"/>
                      <w:szCs w:val="18"/>
                    </w:rPr>
                  </w:pPr>
                  <w:r w:rsidRPr="009C617E">
                    <w:rPr>
                      <w:rFonts w:ascii="Arial" w:eastAsia="Aptos" w:hAnsi="Arial" w:cs="Arial"/>
                      <w:sz w:val="18"/>
                      <w:szCs w:val="18"/>
                    </w:rPr>
                    <w:t xml:space="preserve">EL MUNICIPIO presentará para aprobación de la Interventoría, el flujo de caja del proyecto conforme su cronograma de contratación, estos pagos serán revisados por parte del supervisor antes de ser contratadas para efectos de que se alineen con la forma de pago establecida en los manuales de pago del FONDO, así como para cumplir con requisitos financieros y técnicos de avance de obra. </w:t>
                  </w:r>
                </w:p>
                <w:p w14:paraId="1D9081AB" w14:textId="57A5768A" w:rsidR="799173F4" w:rsidRPr="009C617E" w:rsidRDefault="799173F4" w:rsidP="799173F4">
                  <w:pPr>
                    <w:pStyle w:val="Prrafodelista"/>
                    <w:numPr>
                      <w:ilvl w:val="0"/>
                      <w:numId w:val="4"/>
                    </w:numPr>
                    <w:spacing w:line="276" w:lineRule="auto"/>
                    <w:jc w:val="both"/>
                    <w:rPr>
                      <w:rFonts w:ascii="Arial" w:eastAsia="Aptos" w:hAnsi="Arial" w:cs="Arial"/>
                      <w:sz w:val="18"/>
                      <w:szCs w:val="18"/>
                    </w:rPr>
                  </w:pPr>
                  <w:r w:rsidRPr="009C617E">
                    <w:rPr>
                      <w:rFonts w:ascii="Arial" w:eastAsia="Aptos" w:hAnsi="Arial" w:cs="Arial"/>
                      <w:sz w:val="18"/>
                      <w:szCs w:val="18"/>
                    </w:rPr>
                    <w:t xml:space="preserve">EL MUNICIPIO presentará para aprobación de la supervisión del Fondo Adaptación, el flujo de caja del contrato de interventoría conforme su </w:t>
                  </w:r>
                </w:p>
                <w:p w14:paraId="33CA9DE0" w14:textId="4A1A7931"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 </w:t>
                  </w:r>
                </w:p>
                <w:p w14:paraId="6B4FC238" w14:textId="587C7C41"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cronograma de contratación, estos pagos serán revisados por parte del supervisor antes de ser contratadas para efectos de que se alineen con la forma de pago establecida en los manuales de pago del FONDO, así como para cumplir con requisitos financieros y técnicos de avance de obra. </w:t>
                  </w:r>
                </w:p>
                <w:p w14:paraId="391035A1" w14:textId="52E76ED1"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 xml:space="preserve">3. </w:t>
                  </w:r>
                  <w:r w:rsidRPr="009C617E">
                    <w:rPr>
                      <w:rFonts w:ascii="Arial" w:eastAsia="Aptos" w:hAnsi="Arial" w:cs="Arial"/>
                      <w:sz w:val="18"/>
                      <w:szCs w:val="18"/>
                    </w:rPr>
                    <w:t xml:space="preserve">El flujo de caja indicará montos y fechas de desembolso y se elaborará considerando el avance efectivo o ejecución física de las prestaciones derivadas de cada contrato. </w:t>
                  </w:r>
                </w:p>
                <w:p w14:paraId="1054FE9F" w14:textId="79A22CEE"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 xml:space="preserve">4. </w:t>
                  </w:r>
                  <w:r w:rsidRPr="009C617E">
                    <w:rPr>
                      <w:rFonts w:ascii="Arial" w:eastAsia="Aptos" w:hAnsi="Arial" w:cs="Arial"/>
                      <w:sz w:val="18"/>
                      <w:szCs w:val="18"/>
                    </w:rPr>
                    <w:t xml:space="preserve">La Interventoría remitirá el flujo de caja a la Secretaría General de esta entidad una vez sea validada Y APROBADA por el Municipio, a fin de programar los pagos con las instituciones fiduciarias con las que opere EL FONDO. </w:t>
                  </w:r>
                </w:p>
                <w:p w14:paraId="02A7A7D8" w14:textId="6E7066D8"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 xml:space="preserve">5. </w:t>
                  </w:r>
                  <w:r w:rsidRPr="009C617E">
                    <w:rPr>
                      <w:rFonts w:ascii="Arial" w:eastAsia="Aptos" w:hAnsi="Arial" w:cs="Arial"/>
                      <w:sz w:val="18"/>
                      <w:szCs w:val="18"/>
                    </w:rPr>
                    <w:t xml:space="preserve">Los pagos se efectuarán dentro de los quince (15) días hábiles siguientes a la radicación de la respectiva factura, la cual debe acompañarse de: </w:t>
                  </w:r>
                </w:p>
                <w:p w14:paraId="40997746" w14:textId="45D9BB56"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a) La certificación del pago de los aportes correspondientes a los sistemas de salud y pensiones y, si a ello hubiere lugar, a las cajas de compensación familiar, ICBF y SENA, </w:t>
                  </w:r>
                </w:p>
                <w:p w14:paraId="675A908F" w14:textId="73BBDE1B"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b) La certificación de cumplimiento expedida por el Interventor designado por EL FONDO. Cuando la factura no se presente con los documentos necesarios para el pago, el término para éste empezará a contarse desde la fecha en que una u otros se presenten en debida forma o se aporte el último de los documentos requeridos. Las demoras que se presenten por esta causa serán responsabilidad del contratista; por lo tanto, no causarán intereses, ni compensación de ninguna naturaleza. </w:t>
                  </w:r>
                </w:p>
                <w:p w14:paraId="0DC6A707" w14:textId="502F07AE"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 xml:space="preserve">6. </w:t>
                  </w:r>
                  <w:r w:rsidRPr="009C617E">
                    <w:rPr>
                      <w:rFonts w:ascii="Arial" w:eastAsia="Aptos" w:hAnsi="Arial" w:cs="Arial"/>
                      <w:sz w:val="18"/>
                      <w:szCs w:val="18"/>
                    </w:rPr>
                    <w:t xml:space="preserve">Los pagos se efectuarán en la cuenta que indique el contratista y cuya titularidad acredite. </w:t>
                  </w:r>
                </w:p>
                <w:p w14:paraId="693579D3" w14:textId="7069D772"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b/>
                      <w:bCs/>
                      <w:sz w:val="18"/>
                      <w:szCs w:val="18"/>
                    </w:rPr>
                    <w:t xml:space="preserve">7. </w:t>
                  </w:r>
                  <w:r w:rsidRPr="009C617E">
                    <w:rPr>
                      <w:rFonts w:ascii="Arial" w:eastAsia="Aptos" w:hAnsi="Arial" w:cs="Arial"/>
                      <w:sz w:val="18"/>
                      <w:szCs w:val="18"/>
                    </w:rPr>
                    <w:t xml:space="preserve">Los pagos efectuados por el FONDO se sujetarán a la normatividad legal vigente, entre otras, a la tributación y a sus propios procedimientos </w:t>
                  </w:r>
                </w:p>
              </w:tc>
              <w:tc>
                <w:tcPr>
                  <w:tcW w:w="630" w:type="dxa"/>
                  <w:noWrap/>
                  <w:vAlign w:val="bottom"/>
                </w:tcPr>
                <w:p w14:paraId="0BB92619" w14:textId="01E71DF3" w:rsidR="799173F4" w:rsidRDefault="799173F4" w:rsidP="799173F4">
                  <w:pPr>
                    <w:rPr>
                      <w:rFonts w:ascii="Arial" w:hAnsi="Arial" w:cs="Arial"/>
                      <w:color w:val="000000" w:themeColor="text1"/>
                      <w:sz w:val="18"/>
                      <w:szCs w:val="18"/>
                      <w:lang w:eastAsia="es-CO"/>
                    </w:rPr>
                  </w:pPr>
                </w:p>
              </w:tc>
              <w:tc>
                <w:tcPr>
                  <w:tcW w:w="1170" w:type="dxa"/>
                  <w:noWrap/>
                  <w:vAlign w:val="center"/>
                </w:tcPr>
                <w:p w14:paraId="4BF0466E" w14:textId="165F7AFC" w:rsidR="799173F4" w:rsidRDefault="36B220A0" w:rsidP="799173F4">
                  <w:pPr>
                    <w:jc w:val="center"/>
                    <w:rPr>
                      <w:rFonts w:ascii="Arial" w:hAnsi="Arial" w:cs="Arial"/>
                      <w:color w:val="000000" w:themeColor="text1"/>
                      <w:sz w:val="18"/>
                      <w:szCs w:val="18"/>
                      <w:lang w:eastAsia="es-CO"/>
                    </w:rPr>
                  </w:pPr>
                  <w:r w:rsidRPr="05BAAD1B">
                    <w:rPr>
                      <w:rFonts w:ascii="Arial" w:hAnsi="Arial" w:cs="Arial"/>
                      <w:color w:val="000000" w:themeColor="text1"/>
                      <w:sz w:val="18"/>
                      <w:szCs w:val="18"/>
                      <w:lang w:eastAsia="es-CO"/>
                    </w:rPr>
                    <w:t>X</w:t>
                  </w:r>
                </w:p>
              </w:tc>
            </w:tr>
            <w:tr w:rsidR="799173F4" w14:paraId="3022330F" w14:textId="77777777" w:rsidTr="408849DD">
              <w:trPr>
                <w:trHeight w:val="300"/>
              </w:trPr>
              <w:tc>
                <w:tcPr>
                  <w:tcW w:w="2156" w:type="dxa"/>
                  <w:vAlign w:val="center"/>
                </w:tcPr>
                <w:p w14:paraId="745FBC33" w14:textId="6A39C1B1"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lang w:val="es"/>
                    </w:rPr>
                    <w:t xml:space="preserve">Ejecución Financiera según reportes aplicativo Matriz SIFA al corte de </w:t>
                  </w:r>
                  <w:proofErr w:type="gramStart"/>
                  <w:r w:rsidRPr="009C617E">
                    <w:rPr>
                      <w:rFonts w:ascii="Arial" w:eastAsia="Aptos" w:hAnsi="Arial" w:cs="Arial"/>
                      <w:sz w:val="18"/>
                      <w:szCs w:val="18"/>
                      <w:lang w:val="es"/>
                    </w:rPr>
                    <w:t>Abril</w:t>
                  </w:r>
                  <w:proofErr w:type="gramEnd"/>
                  <w:r w:rsidRPr="009C617E">
                    <w:rPr>
                      <w:rFonts w:ascii="Arial" w:eastAsia="Aptos" w:hAnsi="Arial" w:cs="Arial"/>
                      <w:sz w:val="18"/>
                      <w:szCs w:val="18"/>
                      <w:lang w:val="es"/>
                    </w:rPr>
                    <w:t xml:space="preserve"> 2026</w:t>
                  </w:r>
                  <w:r w:rsidRPr="009C617E">
                    <w:rPr>
                      <w:rFonts w:ascii="Arial" w:eastAsia="Aptos" w:hAnsi="Arial" w:cs="Arial"/>
                      <w:sz w:val="18"/>
                      <w:szCs w:val="18"/>
                    </w:rPr>
                    <w:t xml:space="preserve"> </w:t>
                  </w:r>
                </w:p>
              </w:tc>
              <w:tc>
                <w:tcPr>
                  <w:tcW w:w="5580" w:type="dxa"/>
                  <w:vAlign w:val="center"/>
                </w:tcPr>
                <w:p w14:paraId="59D35BDD" w14:textId="77E456D0" w:rsidR="799173F4" w:rsidRPr="009C617E" w:rsidRDefault="799173F4" w:rsidP="799173F4">
                  <w:pPr>
                    <w:spacing w:after="160" w:line="276" w:lineRule="auto"/>
                    <w:jc w:val="both"/>
                    <w:rPr>
                      <w:rFonts w:ascii="Arial" w:hAnsi="Arial" w:cs="Arial"/>
                      <w:sz w:val="18"/>
                      <w:szCs w:val="18"/>
                    </w:rPr>
                  </w:pPr>
                  <w:r w:rsidRPr="009C617E">
                    <w:rPr>
                      <w:rFonts w:ascii="Arial" w:eastAsia="Arial" w:hAnsi="Arial" w:cs="Arial"/>
                      <w:sz w:val="18"/>
                      <w:szCs w:val="18"/>
                    </w:rPr>
                    <w:t>Como resultado de las pruebas de auditoria realizadas, y de conformidad con la revisión de la información suministrada se concluye por parte de la auditoría:</w:t>
                  </w:r>
                </w:p>
                <w:p w14:paraId="31B9A294" w14:textId="2DACB198" w:rsidR="799173F4" w:rsidRPr="009C617E" w:rsidRDefault="799173F4" w:rsidP="799173F4">
                  <w:pPr>
                    <w:pStyle w:val="Prrafodelista"/>
                    <w:numPr>
                      <w:ilvl w:val="0"/>
                      <w:numId w:val="3"/>
                    </w:numPr>
                    <w:spacing w:line="276" w:lineRule="auto"/>
                    <w:ind w:left="360"/>
                    <w:jc w:val="both"/>
                    <w:rPr>
                      <w:rFonts w:ascii="Arial" w:eastAsia="Arial" w:hAnsi="Arial" w:cs="Arial"/>
                      <w:sz w:val="18"/>
                      <w:szCs w:val="18"/>
                      <w:lang w:val="es-MX"/>
                    </w:rPr>
                  </w:pPr>
                  <w:r w:rsidRPr="009C617E">
                    <w:rPr>
                      <w:rFonts w:ascii="Arial" w:eastAsia="Arial" w:hAnsi="Arial" w:cs="Arial"/>
                      <w:sz w:val="18"/>
                      <w:szCs w:val="18"/>
                    </w:rPr>
                    <w:t xml:space="preserve">El </w:t>
                  </w:r>
                  <w:r w:rsidRPr="009C617E">
                    <w:rPr>
                      <w:rFonts w:ascii="Arial" w:eastAsia="Aptos" w:hAnsi="Arial" w:cs="Arial"/>
                      <w:sz w:val="18"/>
                      <w:szCs w:val="18"/>
                    </w:rPr>
                    <w:t>21 de noviembre de 2025</w:t>
                  </w:r>
                  <w:r w:rsidRPr="009C617E">
                    <w:rPr>
                      <w:rFonts w:ascii="Arial" w:eastAsia="Arial" w:hAnsi="Arial" w:cs="Arial"/>
                      <w:sz w:val="18"/>
                      <w:szCs w:val="18"/>
                    </w:rPr>
                    <w:t xml:space="preserve"> se firma acta de inicio del convenio 379 de 2025, suscrito entre el</w:t>
                  </w:r>
                  <w:r w:rsidRPr="009C617E">
                    <w:rPr>
                      <w:rFonts w:ascii="Arial" w:eastAsia="Aptos" w:hAnsi="Arial" w:cs="Arial"/>
                      <w:sz w:val="18"/>
                      <w:szCs w:val="18"/>
                    </w:rPr>
                    <w:t xml:space="preserve"> Fondo Adaptación con el municipio Murillo- Tolima </w:t>
                  </w:r>
                  <w:r w:rsidRPr="009C617E">
                    <w:rPr>
                      <w:rFonts w:ascii="Arial" w:eastAsia="Arial" w:hAnsi="Arial" w:cs="Arial"/>
                      <w:sz w:val="18"/>
                      <w:szCs w:val="18"/>
                    </w:rPr>
                    <w:t>s</w:t>
                  </w:r>
                  <w:r w:rsidRPr="009C617E">
                    <w:rPr>
                      <w:rFonts w:ascii="Arial" w:eastAsia="Arial" w:hAnsi="Arial" w:cs="Arial"/>
                      <w:b/>
                      <w:bCs/>
                      <w:sz w:val="18"/>
                      <w:szCs w:val="18"/>
                    </w:rPr>
                    <w:t xml:space="preserve"> </w:t>
                  </w:r>
                  <w:r w:rsidRPr="009C617E">
                    <w:rPr>
                      <w:rFonts w:ascii="Arial" w:eastAsia="Arial" w:hAnsi="Arial" w:cs="Arial"/>
                      <w:sz w:val="18"/>
                      <w:szCs w:val="18"/>
                    </w:rPr>
                    <w:t>cuyo objeto: “</w:t>
                  </w:r>
                  <w:r w:rsidRPr="009C617E">
                    <w:rPr>
                      <w:rFonts w:ascii="Arial" w:eastAsia="Aptos" w:hAnsi="Arial" w:cs="Arial"/>
                      <w:i/>
                      <w:iCs/>
                      <w:sz w:val="18"/>
                      <w:szCs w:val="18"/>
                    </w:rPr>
                    <w:t>Aunar esfuerzos administrativos, técnicos jurídicos y financieros para culminar las obras necesarias para la rehabilitación del sistema de acueducto vereda la esperanza -municipio murillo, Departamento de Tolima como resultado de las afectaciones causadas por el fenómeno de la niña 2010-2011</w:t>
                  </w:r>
                  <w:r w:rsidRPr="009C617E">
                    <w:rPr>
                      <w:rFonts w:ascii="Arial" w:eastAsia="Aptos" w:hAnsi="Arial" w:cs="Arial"/>
                      <w:sz w:val="18"/>
                      <w:szCs w:val="18"/>
                    </w:rPr>
                    <w:t>.</w:t>
                  </w:r>
                  <w:r w:rsidRPr="009C617E">
                    <w:rPr>
                      <w:rFonts w:ascii="Arial" w:eastAsia="Arial" w:hAnsi="Arial" w:cs="Arial"/>
                      <w:sz w:val="18"/>
                      <w:szCs w:val="18"/>
                      <w:lang w:val="es-MX"/>
                    </w:rPr>
                    <w:t>”. se establece una duración de 12 meses, es decir hasta el 25 de noviembre de 2026.</w:t>
                  </w:r>
                </w:p>
                <w:p w14:paraId="49DD7ADF" w14:textId="4F4BF925" w:rsidR="799173F4" w:rsidRPr="009C617E" w:rsidRDefault="799173F4" w:rsidP="799173F4">
                  <w:pPr>
                    <w:pStyle w:val="Prrafodelista"/>
                    <w:numPr>
                      <w:ilvl w:val="0"/>
                      <w:numId w:val="3"/>
                    </w:numPr>
                    <w:spacing w:line="276" w:lineRule="auto"/>
                    <w:ind w:left="360"/>
                    <w:jc w:val="both"/>
                    <w:rPr>
                      <w:rFonts w:ascii="Arial" w:eastAsia="Aptos" w:hAnsi="Arial" w:cs="Arial"/>
                      <w:i/>
                      <w:iCs/>
                      <w:sz w:val="18"/>
                      <w:szCs w:val="18"/>
                    </w:rPr>
                  </w:pPr>
                  <w:r w:rsidRPr="009C617E">
                    <w:rPr>
                      <w:rFonts w:ascii="Arial" w:eastAsia="Arial" w:hAnsi="Arial" w:cs="Arial"/>
                      <w:sz w:val="18"/>
                      <w:szCs w:val="18"/>
                      <w:lang w:val="es-MX"/>
                    </w:rPr>
                    <w:t xml:space="preserve">El convenio presentó un valor de </w:t>
                  </w:r>
                  <w:r w:rsidRPr="009C617E">
                    <w:rPr>
                      <w:rFonts w:ascii="Arial" w:eastAsia="Aptos" w:hAnsi="Arial" w:cs="Arial"/>
                      <w:i/>
                      <w:iCs/>
                      <w:sz w:val="18"/>
                      <w:szCs w:val="18"/>
                    </w:rPr>
                    <w:t xml:space="preserve">$2.294.774.414,00, con aportes del FA $2.174.774.414.00, con aportes del municipio $120.000.000. De acuerdo con la información suministrada por el FA indica que contó con CDR respaldo Constancia 10353, del 25 de octubre de 2025. </w:t>
                  </w:r>
                </w:p>
                <w:p w14:paraId="2F01AFE7" w14:textId="5C5BDD2E" w:rsidR="799173F4" w:rsidRPr="009C617E" w:rsidRDefault="799173F4" w:rsidP="799173F4">
                  <w:pPr>
                    <w:pStyle w:val="Prrafodelista"/>
                    <w:numPr>
                      <w:ilvl w:val="0"/>
                      <w:numId w:val="3"/>
                    </w:numPr>
                    <w:spacing w:line="276" w:lineRule="auto"/>
                    <w:ind w:left="360"/>
                    <w:jc w:val="both"/>
                    <w:rPr>
                      <w:rFonts w:ascii="Arial" w:eastAsia="Aptos" w:hAnsi="Arial" w:cs="Arial"/>
                      <w:sz w:val="18"/>
                      <w:szCs w:val="18"/>
                    </w:rPr>
                  </w:pPr>
                  <w:r w:rsidRPr="009C617E">
                    <w:rPr>
                      <w:rFonts w:ascii="Arial" w:eastAsia="Arial" w:hAnsi="Arial" w:cs="Arial"/>
                      <w:sz w:val="18"/>
                      <w:szCs w:val="18"/>
                      <w:lang w:val="es-MX"/>
                    </w:rPr>
                    <w:t>Dentro del clausulado del convenio se establecer de tres fases la</w:t>
                  </w:r>
                  <w:r w:rsidRPr="009C617E">
                    <w:rPr>
                      <w:rFonts w:ascii="Arial" w:eastAsia="Arial" w:hAnsi="Arial" w:cs="Arial"/>
                      <w:b/>
                      <w:bCs/>
                      <w:sz w:val="18"/>
                      <w:szCs w:val="18"/>
                      <w:lang w:val="es-MX"/>
                    </w:rPr>
                    <w:t xml:space="preserve"> P</w:t>
                  </w:r>
                  <w:proofErr w:type="spellStart"/>
                  <w:r w:rsidRPr="009C617E">
                    <w:rPr>
                      <w:rFonts w:ascii="Arial" w:eastAsia="Aptos" w:hAnsi="Arial" w:cs="Arial"/>
                      <w:b/>
                      <w:bCs/>
                      <w:sz w:val="18"/>
                      <w:szCs w:val="18"/>
                    </w:rPr>
                    <w:t>rimera</w:t>
                  </w:r>
                  <w:proofErr w:type="spellEnd"/>
                  <w:r w:rsidRPr="009C617E">
                    <w:rPr>
                      <w:rFonts w:ascii="Arial" w:eastAsia="Aptos" w:hAnsi="Arial" w:cs="Arial"/>
                      <w:b/>
                      <w:bCs/>
                      <w:sz w:val="18"/>
                      <w:szCs w:val="18"/>
                    </w:rPr>
                    <w:t xml:space="preserve"> Fase: </w:t>
                  </w:r>
                  <w:r w:rsidRPr="009C617E">
                    <w:rPr>
                      <w:rFonts w:ascii="Arial" w:eastAsia="Aptos" w:hAnsi="Arial" w:cs="Arial"/>
                      <w:sz w:val="18"/>
                      <w:szCs w:val="18"/>
                    </w:rPr>
                    <w:t xml:space="preserve">Revisión del estado de actividades ejecutadas en la zona bajo el contrato anterior FA-IC-353-2019. Validación del alcance, y del presupuesto para la realización de obras faltantes. (a cargo del municipio; </w:t>
                  </w:r>
                  <w:r w:rsidRPr="009C617E">
                    <w:rPr>
                      <w:rFonts w:ascii="Arial" w:eastAsia="Aptos" w:hAnsi="Arial" w:cs="Arial"/>
                      <w:b/>
                      <w:bCs/>
                      <w:sz w:val="18"/>
                      <w:szCs w:val="18"/>
                    </w:rPr>
                    <w:t>Segunda Fase</w:t>
                  </w:r>
                  <w:r w:rsidRPr="009C617E">
                    <w:rPr>
                      <w:rFonts w:ascii="Arial" w:eastAsia="Aptos" w:hAnsi="Arial" w:cs="Arial"/>
                      <w:sz w:val="18"/>
                      <w:szCs w:val="18"/>
                    </w:rPr>
                    <w:t xml:space="preserve">: Adelantar los diferentes procesos de selección para los contratos derivado de obra e interventoría, y </w:t>
                  </w:r>
                  <w:r w:rsidRPr="009C617E">
                    <w:rPr>
                      <w:rFonts w:ascii="Arial" w:eastAsia="Aptos" w:hAnsi="Arial" w:cs="Arial"/>
                      <w:b/>
                      <w:bCs/>
                      <w:sz w:val="18"/>
                      <w:szCs w:val="18"/>
                    </w:rPr>
                    <w:t>Tercera Fase</w:t>
                  </w:r>
                  <w:r w:rsidRPr="009C617E">
                    <w:rPr>
                      <w:rFonts w:ascii="Arial" w:eastAsia="Aptos" w:hAnsi="Arial" w:cs="Arial"/>
                      <w:sz w:val="18"/>
                      <w:szCs w:val="18"/>
                    </w:rPr>
                    <w:t>: Ejecución de obra finalizando con la entrega de la infraestructura del Municipio</w:t>
                  </w:r>
                </w:p>
                <w:p w14:paraId="1CD8237E" w14:textId="51D6BEB3" w:rsidR="799173F4" w:rsidRPr="009C617E" w:rsidRDefault="799173F4" w:rsidP="799173F4">
                  <w:pPr>
                    <w:pStyle w:val="Prrafodelista"/>
                    <w:numPr>
                      <w:ilvl w:val="0"/>
                      <w:numId w:val="3"/>
                    </w:numPr>
                    <w:spacing w:line="276" w:lineRule="auto"/>
                    <w:ind w:left="360"/>
                    <w:jc w:val="both"/>
                    <w:rPr>
                      <w:rFonts w:ascii="Arial" w:eastAsia="Aptos" w:hAnsi="Arial" w:cs="Arial"/>
                      <w:sz w:val="18"/>
                      <w:szCs w:val="18"/>
                    </w:rPr>
                  </w:pPr>
                  <w:r w:rsidRPr="009C617E">
                    <w:rPr>
                      <w:rFonts w:ascii="Arial" w:eastAsia="Aptos" w:hAnsi="Arial" w:cs="Arial"/>
                      <w:sz w:val="18"/>
                      <w:szCs w:val="18"/>
                    </w:rPr>
                    <w:t>Revisada la información suministrada por el FA, en respuesta a solicitud de información mediante comunicado E-2026-001648 del 23 de abril de 2026, el asesor No III Sector Acueducto, y Saneamiento Básico, informa que a la fecha del oficio el convenio No 379 de2025-I con el municipio Murillo- Tolima., se encuentra en la Fase No 1- Ejecución de pruebas, y entrega de resultados.</w:t>
                  </w:r>
                </w:p>
                <w:p w14:paraId="39E695BB" w14:textId="399F5485" w:rsidR="799173F4" w:rsidRPr="009C617E" w:rsidRDefault="799173F4" w:rsidP="799173F4">
                  <w:pPr>
                    <w:pStyle w:val="Prrafodelista"/>
                    <w:numPr>
                      <w:ilvl w:val="0"/>
                      <w:numId w:val="3"/>
                    </w:numPr>
                    <w:spacing w:line="276" w:lineRule="auto"/>
                    <w:ind w:left="360"/>
                    <w:jc w:val="both"/>
                    <w:rPr>
                      <w:rFonts w:ascii="Arial" w:eastAsia="Aptos" w:hAnsi="Arial" w:cs="Arial"/>
                      <w:sz w:val="18"/>
                      <w:szCs w:val="18"/>
                    </w:rPr>
                  </w:pPr>
                  <w:r w:rsidRPr="009C617E">
                    <w:rPr>
                      <w:rFonts w:ascii="Arial" w:eastAsia="Aptos" w:hAnsi="Arial" w:cs="Arial"/>
                      <w:sz w:val="18"/>
                      <w:szCs w:val="18"/>
                    </w:rPr>
                    <w:t>El líder del sector en comunicado E-2026-001648 del 23 de abril de 2026, informa que: “En virtud de las cláusulas CUARTA Y QUINTA del Convenio interadministrativo No 379-2025-I, el convenio se encuentra en fase I, -Ejecución de pruebas y entrega de resultados, a la fecha no se han contratado las obras para culminar las obras necesarias para la rehabilitación del sistema del acueducto vereda la ESPERANZA en el municipio de Murillo del Departamento del Tolima. El FA no ha realizado ningún desembolso en el Marco de la Ejecución de este convenio.</w:t>
                  </w:r>
                </w:p>
                <w:p w14:paraId="0DD5DDA0" w14:textId="19E5CE24" w:rsidR="799173F4" w:rsidRPr="009C617E" w:rsidRDefault="799173F4" w:rsidP="799173F4">
                  <w:pPr>
                    <w:pStyle w:val="Prrafodelista"/>
                    <w:numPr>
                      <w:ilvl w:val="0"/>
                      <w:numId w:val="3"/>
                    </w:numPr>
                    <w:spacing w:line="276" w:lineRule="auto"/>
                    <w:ind w:left="360"/>
                    <w:jc w:val="both"/>
                    <w:rPr>
                      <w:rFonts w:ascii="Arial" w:eastAsia="Aptos" w:hAnsi="Arial" w:cs="Arial"/>
                      <w:sz w:val="18"/>
                      <w:szCs w:val="18"/>
                    </w:rPr>
                  </w:pPr>
                  <w:r w:rsidRPr="009C617E">
                    <w:rPr>
                      <w:rFonts w:ascii="Arial" w:eastAsia="Aptos" w:hAnsi="Arial" w:cs="Arial"/>
                      <w:sz w:val="18"/>
                      <w:szCs w:val="18"/>
                    </w:rPr>
                    <w:t>En este orden de ideas se concluye que la ejecución presupuestal es del cero%, a pesar de haber transcurrido 5 meses, desde la firma del acta.</w:t>
                  </w:r>
                </w:p>
              </w:tc>
              <w:tc>
                <w:tcPr>
                  <w:tcW w:w="630" w:type="dxa"/>
                  <w:noWrap/>
                  <w:vAlign w:val="bottom"/>
                </w:tcPr>
                <w:p w14:paraId="36034B02" w14:textId="394492CA" w:rsidR="799173F4" w:rsidRDefault="799173F4" w:rsidP="799173F4">
                  <w:pPr>
                    <w:rPr>
                      <w:rFonts w:ascii="Arial" w:hAnsi="Arial" w:cs="Arial"/>
                      <w:color w:val="000000" w:themeColor="text1"/>
                      <w:sz w:val="18"/>
                      <w:szCs w:val="18"/>
                      <w:lang w:eastAsia="es-CO"/>
                    </w:rPr>
                  </w:pPr>
                </w:p>
              </w:tc>
              <w:tc>
                <w:tcPr>
                  <w:tcW w:w="1170" w:type="dxa"/>
                  <w:noWrap/>
                  <w:vAlign w:val="center"/>
                </w:tcPr>
                <w:p w14:paraId="768C1906" w14:textId="3BF87CF0" w:rsidR="799173F4" w:rsidRDefault="761E66FB" w:rsidP="799173F4">
                  <w:pPr>
                    <w:jc w:val="center"/>
                    <w:rPr>
                      <w:rFonts w:ascii="Arial" w:hAnsi="Arial" w:cs="Arial"/>
                      <w:color w:val="000000" w:themeColor="text1"/>
                      <w:sz w:val="18"/>
                      <w:szCs w:val="18"/>
                      <w:lang w:eastAsia="es-CO"/>
                    </w:rPr>
                  </w:pPr>
                  <w:r w:rsidRPr="05BAAD1B">
                    <w:rPr>
                      <w:rFonts w:ascii="Arial" w:hAnsi="Arial" w:cs="Arial"/>
                      <w:color w:val="000000" w:themeColor="text1"/>
                      <w:sz w:val="18"/>
                      <w:szCs w:val="18"/>
                      <w:lang w:eastAsia="es-CO"/>
                    </w:rPr>
                    <w:t>X</w:t>
                  </w:r>
                </w:p>
              </w:tc>
            </w:tr>
            <w:tr w:rsidR="799173F4" w14:paraId="50A49477" w14:textId="77777777" w:rsidTr="408849DD">
              <w:trPr>
                <w:trHeight w:val="300"/>
              </w:trPr>
              <w:tc>
                <w:tcPr>
                  <w:tcW w:w="2156" w:type="dxa"/>
                  <w:vAlign w:val="center"/>
                </w:tcPr>
                <w:p w14:paraId="3BC4EE05" w14:textId="341F006A"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 xml:space="preserve">Revisión Documentación soporte de los pagos </w:t>
                  </w:r>
                </w:p>
              </w:tc>
              <w:tc>
                <w:tcPr>
                  <w:tcW w:w="5580" w:type="dxa"/>
                  <w:vAlign w:val="center"/>
                </w:tcPr>
                <w:p w14:paraId="13F268B1" w14:textId="103238A7" w:rsidR="799173F4" w:rsidRPr="009C617E" w:rsidRDefault="799173F4" w:rsidP="799173F4">
                  <w:pPr>
                    <w:spacing w:after="160" w:line="276" w:lineRule="auto"/>
                    <w:jc w:val="both"/>
                    <w:rPr>
                      <w:rFonts w:ascii="Arial" w:hAnsi="Arial" w:cs="Arial"/>
                      <w:sz w:val="18"/>
                      <w:szCs w:val="18"/>
                    </w:rPr>
                  </w:pPr>
                  <w:r w:rsidRPr="009C617E">
                    <w:rPr>
                      <w:rFonts w:ascii="Arial" w:eastAsia="Aptos" w:hAnsi="Arial" w:cs="Arial"/>
                      <w:sz w:val="18"/>
                      <w:szCs w:val="18"/>
                    </w:rPr>
                    <w:t>El FA no ha realizado ningún desembolso en el Marco de la Ejecución de este convenio.</w:t>
                  </w:r>
                </w:p>
              </w:tc>
              <w:tc>
                <w:tcPr>
                  <w:tcW w:w="630" w:type="dxa"/>
                  <w:noWrap/>
                  <w:vAlign w:val="bottom"/>
                </w:tcPr>
                <w:p w14:paraId="3989759B" w14:textId="36B3EDF9" w:rsidR="799173F4" w:rsidRDefault="799173F4" w:rsidP="799173F4">
                  <w:pPr>
                    <w:rPr>
                      <w:rFonts w:ascii="Arial" w:hAnsi="Arial" w:cs="Arial"/>
                      <w:color w:val="000000" w:themeColor="text1"/>
                      <w:sz w:val="18"/>
                      <w:szCs w:val="18"/>
                      <w:lang w:eastAsia="es-CO"/>
                    </w:rPr>
                  </w:pPr>
                </w:p>
              </w:tc>
              <w:tc>
                <w:tcPr>
                  <w:tcW w:w="1170" w:type="dxa"/>
                  <w:noWrap/>
                  <w:vAlign w:val="center"/>
                </w:tcPr>
                <w:p w14:paraId="3909804C" w14:textId="25F28BC7" w:rsidR="799173F4" w:rsidRDefault="1324268B" w:rsidP="799173F4">
                  <w:pPr>
                    <w:jc w:val="center"/>
                    <w:rPr>
                      <w:rFonts w:ascii="Arial" w:hAnsi="Arial" w:cs="Arial"/>
                      <w:color w:val="000000" w:themeColor="text1"/>
                      <w:sz w:val="18"/>
                      <w:szCs w:val="18"/>
                      <w:lang w:eastAsia="es-CO"/>
                    </w:rPr>
                  </w:pPr>
                  <w:r w:rsidRPr="05BAAD1B">
                    <w:rPr>
                      <w:rFonts w:ascii="Arial" w:hAnsi="Arial" w:cs="Arial"/>
                      <w:color w:val="000000" w:themeColor="text1"/>
                      <w:sz w:val="18"/>
                      <w:szCs w:val="18"/>
                      <w:lang w:eastAsia="es-CO"/>
                    </w:rPr>
                    <w:t>X</w:t>
                  </w:r>
                </w:p>
              </w:tc>
            </w:tr>
          </w:tbl>
          <w:p w14:paraId="789FD463" w14:textId="5D7AE600" w:rsidR="20060420" w:rsidRDefault="20060420" w:rsidP="20060420">
            <w:pPr>
              <w:jc w:val="both"/>
              <w:rPr>
                <w:rFonts w:ascii="Arial" w:eastAsia="Arial Narrow" w:hAnsi="Arial" w:cs="Arial"/>
                <w:b/>
                <w:bCs/>
                <w:color w:val="004E9A"/>
                <w:sz w:val="20"/>
                <w:szCs w:val="20"/>
              </w:rPr>
            </w:pPr>
          </w:p>
          <w:p w14:paraId="2370B837" w14:textId="77777777" w:rsidR="004D0439" w:rsidRPr="00663FE3" w:rsidRDefault="004D0439" w:rsidP="7A12F15A">
            <w:pPr>
              <w:jc w:val="both"/>
              <w:rPr>
                <w:rFonts w:ascii="Arial" w:eastAsia="Arial Narrow" w:hAnsi="Arial" w:cs="Arial"/>
                <w:b/>
                <w:bCs/>
                <w:color w:val="4F81BD" w:themeColor="accent1"/>
                <w:sz w:val="20"/>
                <w:szCs w:val="20"/>
              </w:rPr>
            </w:pPr>
            <w:r w:rsidRPr="7A12F15A">
              <w:rPr>
                <w:rFonts w:ascii="Arial" w:eastAsia="Arial Narrow" w:hAnsi="Arial" w:cs="Arial"/>
                <w:b/>
                <w:bCs/>
                <w:color w:val="4F81BD" w:themeColor="accent1"/>
                <w:sz w:val="20"/>
                <w:szCs w:val="20"/>
              </w:rPr>
              <w:t>Descripción de Oportunidades de Mejora del Componente Financiero:</w:t>
            </w:r>
          </w:p>
          <w:p w14:paraId="3657DA51" w14:textId="77777777" w:rsidR="004D0439" w:rsidRPr="00663FE3" w:rsidRDefault="004D0439" w:rsidP="7A12F15A">
            <w:pPr>
              <w:jc w:val="both"/>
              <w:rPr>
                <w:rFonts w:ascii="Arial" w:eastAsia="Arial Narrow" w:hAnsi="Arial" w:cs="Arial"/>
                <w:b/>
                <w:bCs/>
                <w:color w:val="004E9A"/>
                <w:sz w:val="20"/>
                <w:szCs w:val="20"/>
              </w:rPr>
            </w:pPr>
          </w:p>
          <w:p w14:paraId="635F2213" w14:textId="77777777" w:rsidR="004D0439" w:rsidRPr="00663FE3" w:rsidRDefault="004D0439" w:rsidP="7A12F15A">
            <w:pPr>
              <w:jc w:val="both"/>
              <w:rPr>
                <w:rFonts w:ascii="Arial" w:eastAsia="Arial Narrow" w:hAnsi="Arial" w:cs="Arial"/>
                <w:sz w:val="20"/>
                <w:szCs w:val="20"/>
              </w:rPr>
            </w:pPr>
            <w:r w:rsidRPr="7A12F15A">
              <w:rPr>
                <w:rFonts w:ascii="Arial" w:eastAsia="Arial Narrow" w:hAnsi="Arial" w:cs="Arial"/>
                <w:sz w:val="20"/>
                <w:szCs w:val="20"/>
              </w:rPr>
              <w:t>De acuerdo con el análisis realizado no se evidencian oportunidades de mejorar para este componente.</w:t>
            </w:r>
          </w:p>
          <w:p w14:paraId="53AB2C23" w14:textId="77777777" w:rsidR="00222B81" w:rsidRDefault="00222B81" w:rsidP="00222B81">
            <w:pPr>
              <w:rPr>
                <w:rFonts w:ascii="Arial" w:hAnsi="Arial" w:cs="Arial"/>
                <w:sz w:val="20"/>
                <w:szCs w:val="20"/>
              </w:rPr>
            </w:pPr>
          </w:p>
          <w:p w14:paraId="048B243F" w14:textId="4C5DB5BC" w:rsidR="00222B81" w:rsidRPr="00663FE3" w:rsidRDefault="408849DD" w:rsidP="408849DD">
            <w:pPr>
              <w:pStyle w:val="Prrafodelista"/>
              <w:numPr>
                <w:ilvl w:val="1"/>
                <w:numId w:val="33"/>
              </w:numPr>
              <w:rPr>
                <w:rFonts w:ascii="Arial" w:eastAsia="Arial Narrow" w:hAnsi="Arial" w:cs="Arial"/>
                <w:b/>
                <w:bCs/>
                <w:color w:val="004E9A"/>
                <w:sz w:val="20"/>
                <w:szCs w:val="20"/>
              </w:rPr>
            </w:pPr>
            <w:r w:rsidRPr="408849DD">
              <w:rPr>
                <w:rFonts w:ascii="Arial" w:eastAsia="Arial Narrow" w:hAnsi="Arial" w:cs="Arial"/>
                <w:b/>
                <w:bCs/>
                <w:color w:val="004E9A"/>
                <w:sz w:val="20"/>
                <w:szCs w:val="20"/>
              </w:rPr>
              <w:t xml:space="preserve">Resultado Auditoría componente Procesos </w:t>
            </w:r>
          </w:p>
          <w:p w14:paraId="64702457" w14:textId="2EC02BE1" w:rsidR="20060420" w:rsidRDefault="20060420" w:rsidP="20060420">
            <w:pPr>
              <w:spacing w:line="259" w:lineRule="auto"/>
              <w:jc w:val="both"/>
              <w:rPr>
                <w:rFonts w:ascii="Arial" w:hAnsi="Arial" w:cs="Arial"/>
                <w:sz w:val="20"/>
                <w:szCs w:val="20"/>
                <w:lang w:eastAsia="es-CO"/>
              </w:rPr>
            </w:pPr>
          </w:p>
          <w:p w14:paraId="2F783535" w14:textId="569B7123" w:rsidR="2C42D988" w:rsidRDefault="20060420" w:rsidP="2C42D988">
            <w:pPr>
              <w:spacing w:line="259" w:lineRule="auto"/>
              <w:jc w:val="both"/>
            </w:pPr>
            <w:r w:rsidRPr="20060420">
              <w:rPr>
                <w:rFonts w:ascii="Arial" w:hAnsi="Arial" w:cs="Arial"/>
                <w:sz w:val="20"/>
                <w:szCs w:val="20"/>
                <w:lang w:eastAsia="es-CO"/>
              </w:rPr>
              <w:t>A continuación, se presentan los aspectos más relevantes identificados durante la auditoría.</w:t>
            </w:r>
          </w:p>
          <w:p w14:paraId="319E08A6" w14:textId="77777777" w:rsidR="2C42D988" w:rsidRDefault="2C42D988" w:rsidP="2C42D988">
            <w:pPr>
              <w:spacing w:line="259" w:lineRule="auto"/>
              <w:jc w:val="both"/>
              <w:rPr>
                <w:rFonts w:ascii="Arial" w:hAnsi="Arial" w:cs="Arial"/>
                <w:sz w:val="20"/>
                <w:szCs w:val="20"/>
                <w:lang w:eastAsia="es-CO"/>
              </w:rPr>
            </w:pPr>
          </w:p>
          <w:tbl>
            <w:tblPr>
              <w:tblW w:w="9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68"/>
              <w:gridCol w:w="5383"/>
              <w:gridCol w:w="482"/>
              <w:gridCol w:w="1315"/>
              <w:gridCol w:w="7"/>
            </w:tblGrid>
            <w:tr w:rsidR="00222B81" w:rsidRPr="00663FE3" w14:paraId="271ABCC0" w14:textId="77777777" w:rsidTr="00771D62">
              <w:trPr>
                <w:trHeight w:val="300"/>
                <w:tblHeader/>
              </w:trPr>
              <w:tc>
                <w:tcPr>
                  <w:tcW w:w="9055" w:type="dxa"/>
                  <w:gridSpan w:val="5"/>
                  <w:shd w:val="clear" w:color="auto" w:fill="244061" w:themeFill="accent1" w:themeFillShade="80"/>
                  <w:noWrap/>
                  <w:vAlign w:val="center"/>
                  <w:hideMark/>
                </w:tcPr>
                <w:p w14:paraId="16BE8C58" w14:textId="77777777" w:rsidR="00222B81" w:rsidRPr="00663FE3" w:rsidRDefault="00222B81" w:rsidP="00516FED">
                  <w:pPr>
                    <w:jc w:val="center"/>
                    <w:rPr>
                      <w:rFonts w:ascii="Arial" w:hAnsi="Arial" w:cs="Arial"/>
                      <w:b/>
                      <w:bCs/>
                      <w:color w:val="FFFFFF"/>
                      <w:sz w:val="18"/>
                      <w:szCs w:val="18"/>
                      <w:lang w:eastAsia="es-CO"/>
                    </w:rPr>
                  </w:pPr>
                  <w:r w:rsidRPr="00663FE3">
                    <w:rPr>
                      <w:rFonts w:ascii="Arial" w:hAnsi="Arial" w:cs="Arial"/>
                      <w:b/>
                      <w:bCs/>
                      <w:color w:val="FFFFFF"/>
                      <w:sz w:val="18"/>
                      <w:szCs w:val="18"/>
                      <w:lang w:eastAsia="es-CO"/>
                    </w:rPr>
                    <w:t>ANÁLISIS EVALUACIÓN DE PROCESOS</w:t>
                  </w:r>
                </w:p>
              </w:tc>
            </w:tr>
            <w:tr w:rsidR="00222B81" w:rsidRPr="00663FE3" w14:paraId="38D32F7C" w14:textId="77777777" w:rsidTr="00771D62">
              <w:trPr>
                <w:gridAfter w:val="1"/>
                <w:wAfter w:w="7" w:type="dxa"/>
                <w:trHeight w:val="300"/>
                <w:tblHeader/>
              </w:trPr>
              <w:tc>
                <w:tcPr>
                  <w:tcW w:w="1868" w:type="dxa"/>
                  <w:vMerge w:val="restart"/>
                  <w:shd w:val="clear" w:color="auto" w:fill="365F91" w:themeFill="accent1" w:themeFillShade="BF"/>
                  <w:noWrap/>
                  <w:vAlign w:val="center"/>
                  <w:hideMark/>
                </w:tcPr>
                <w:p w14:paraId="47C7CEBE"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5383" w:type="dxa"/>
                  <w:vMerge w:val="restart"/>
                  <w:shd w:val="clear" w:color="auto" w:fill="365F91" w:themeFill="accent1" w:themeFillShade="BF"/>
                  <w:noWrap/>
                  <w:vAlign w:val="center"/>
                  <w:hideMark/>
                </w:tcPr>
                <w:p w14:paraId="57532351"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1797" w:type="dxa"/>
                  <w:gridSpan w:val="2"/>
                  <w:shd w:val="clear" w:color="auto" w:fill="92CDDC" w:themeFill="accent5" w:themeFillTint="99"/>
                  <w:vAlign w:val="center"/>
                  <w:hideMark/>
                </w:tcPr>
                <w:p w14:paraId="2B7EC187" w14:textId="77777777" w:rsidR="00222B81" w:rsidRPr="00663FE3" w:rsidRDefault="00222B81" w:rsidP="00516FED">
                  <w:pPr>
                    <w:jc w:val="center"/>
                    <w:rPr>
                      <w:rFonts w:ascii="Arial" w:hAnsi="Arial" w:cs="Arial"/>
                      <w:b/>
                      <w:bCs/>
                      <w:color w:val="000000"/>
                      <w:sz w:val="18"/>
                      <w:szCs w:val="18"/>
                      <w:lang w:eastAsia="es-CO"/>
                    </w:rPr>
                  </w:pPr>
                  <w:r w:rsidRPr="00663FE3">
                    <w:rPr>
                      <w:rFonts w:ascii="Arial" w:hAnsi="Arial" w:cs="Arial"/>
                      <w:b/>
                      <w:bCs/>
                      <w:color w:val="000000"/>
                      <w:sz w:val="18"/>
                      <w:szCs w:val="18"/>
                      <w:lang w:eastAsia="es-CO"/>
                    </w:rPr>
                    <w:t>GENERA OPORT</w:t>
                  </w:r>
                  <w:r w:rsidR="00516FED" w:rsidRPr="00663FE3">
                    <w:rPr>
                      <w:rFonts w:ascii="Arial" w:hAnsi="Arial" w:cs="Arial"/>
                      <w:b/>
                      <w:bCs/>
                      <w:color w:val="000000"/>
                      <w:sz w:val="18"/>
                      <w:szCs w:val="18"/>
                      <w:lang w:eastAsia="es-CO"/>
                    </w:rPr>
                    <w:t>.</w:t>
                  </w:r>
                  <w:r w:rsidRPr="00663FE3">
                    <w:rPr>
                      <w:rFonts w:ascii="Arial" w:hAnsi="Arial" w:cs="Arial"/>
                      <w:b/>
                      <w:bCs/>
                      <w:color w:val="000000"/>
                      <w:sz w:val="18"/>
                      <w:szCs w:val="18"/>
                      <w:lang w:eastAsia="es-CO"/>
                    </w:rPr>
                    <w:t xml:space="preserve"> DE MEJORA</w:t>
                  </w:r>
                </w:p>
              </w:tc>
            </w:tr>
            <w:tr w:rsidR="00516FED" w:rsidRPr="00663FE3" w14:paraId="70CC825F" w14:textId="77777777" w:rsidTr="00771D62">
              <w:trPr>
                <w:gridAfter w:val="1"/>
                <w:wAfter w:w="7" w:type="dxa"/>
                <w:trHeight w:val="300"/>
                <w:tblHeader/>
              </w:trPr>
              <w:tc>
                <w:tcPr>
                  <w:tcW w:w="1868" w:type="dxa"/>
                  <w:vMerge/>
                  <w:vAlign w:val="center"/>
                  <w:hideMark/>
                </w:tcPr>
                <w:p w14:paraId="18D180EA" w14:textId="77777777" w:rsidR="00222B81" w:rsidRPr="00663FE3" w:rsidRDefault="00222B81" w:rsidP="00516FED">
                  <w:pPr>
                    <w:jc w:val="center"/>
                    <w:rPr>
                      <w:rFonts w:ascii="Arial" w:hAnsi="Arial" w:cs="Arial"/>
                      <w:b/>
                      <w:bCs/>
                      <w:color w:val="000000"/>
                      <w:sz w:val="18"/>
                      <w:szCs w:val="18"/>
                      <w:lang w:eastAsia="es-CO"/>
                    </w:rPr>
                  </w:pPr>
                </w:p>
              </w:tc>
              <w:tc>
                <w:tcPr>
                  <w:tcW w:w="5383" w:type="dxa"/>
                  <w:vMerge/>
                  <w:vAlign w:val="center"/>
                  <w:hideMark/>
                </w:tcPr>
                <w:p w14:paraId="384B54D2" w14:textId="77777777" w:rsidR="00222B81" w:rsidRPr="00663FE3" w:rsidRDefault="00222B81" w:rsidP="00516FED">
                  <w:pPr>
                    <w:jc w:val="center"/>
                    <w:rPr>
                      <w:rFonts w:ascii="Arial" w:hAnsi="Arial" w:cs="Arial"/>
                      <w:b/>
                      <w:bCs/>
                      <w:color w:val="000000"/>
                      <w:sz w:val="18"/>
                      <w:szCs w:val="18"/>
                      <w:lang w:eastAsia="es-CO"/>
                    </w:rPr>
                  </w:pPr>
                </w:p>
              </w:tc>
              <w:tc>
                <w:tcPr>
                  <w:tcW w:w="482" w:type="dxa"/>
                  <w:shd w:val="clear" w:color="auto" w:fill="FF0000"/>
                  <w:noWrap/>
                  <w:vAlign w:val="center"/>
                  <w:hideMark/>
                </w:tcPr>
                <w:p w14:paraId="3D01BE87"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SI</w:t>
                  </w:r>
                </w:p>
              </w:tc>
              <w:tc>
                <w:tcPr>
                  <w:tcW w:w="1315" w:type="dxa"/>
                  <w:shd w:val="clear" w:color="auto" w:fill="00B050"/>
                  <w:noWrap/>
                  <w:vAlign w:val="center"/>
                  <w:hideMark/>
                </w:tcPr>
                <w:p w14:paraId="06F70A67"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NO</w:t>
                  </w:r>
                </w:p>
              </w:tc>
            </w:tr>
            <w:tr w:rsidR="00516FED" w:rsidRPr="00663FE3" w14:paraId="7D961F22" w14:textId="77777777" w:rsidTr="00771D62">
              <w:trPr>
                <w:gridAfter w:val="1"/>
                <w:wAfter w:w="7" w:type="dxa"/>
                <w:trHeight w:val="300"/>
              </w:trPr>
              <w:tc>
                <w:tcPr>
                  <w:tcW w:w="1868" w:type="dxa"/>
                  <w:vAlign w:val="center"/>
                </w:tcPr>
                <w:p w14:paraId="70B26567" w14:textId="77777777" w:rsidR="2C42D988" w:rsidRPr="00803498" w:rsidRDefault="20060420" w:rsidP="20060420">
                  <w:pPr>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Cumplimiento de Fases del Proyecto</w:t>
                  </w:r>
                </w:p>
              </w:tc>
              <w:tc>
                <w:tcPr>
                  <w:tcW w:w="5383" w:type="dxa"/>
                  <w:vAlign w:val="center"/>
                </w:tcPr>
                <w:p w14:paraId="288F9B1F" w14:textId="12AB88AF" w:rsidR="2C42D988" w:rsidRPr="00803498" w:rsidRDefault="408849DD" w:rsidP="59D79754">
                  <w:pPr>
                    <w:jc w:val="both"/>
                    <w:rPr>
                      <w:rFonts w:ascii="Arial" w:eastAsia="Arial" w:hAnsi="Arial" w:cs="Arial"/>
                      <w:color w:val="000000" w:themeColor="text1"/>
                      <w:sz w:val="18"/>
                      <w:szCs w:val="18"/>
                    </w:rPr>
                  </w:pPr>
                  <w:r w:rsidRPr="408849DD">
                    <w:rPr>
                      <w:rFonts w:ascii="Arial" w:eastAsia="Arial" w:hAnsi="Arial" w:cs="Arial"/>
                      <w:color w:val="000000" w:themeColor="text1"/>
                      <w:sz w:val="18"/>
                      <w:szCs w:val="18"/>
                    </w:rPr>
                    <w:t>En el marco de la auditoría al proyecto 1670-0167 Acueducto-Murillo (Sistemas de Acueducto), la información revisada evidencia que el proyecto se encuentra en una etapa de reactivación, luego de una primera ejecución contractual que no logró culminar las obras del sistema de acueducto de la vereda la Esperanza, en el municipio de Murillo, Tolima. El antecedente principal corresponde al Contrato de Obra No. FA-IC-I-S-353-2019, suscrito con el Consorcio TOLI-MA 2019, el cual registró un avance del 29,23%, quedando pendiente el 71,67% de las actividades necesarias para contar con un sistema funcional.</w:t>
                  </w:r>
                </w:p>
                <w:p w14:paraId="37D37F11" w14:textId="3819D161" w:rsidR="2C42D988" w:rsidRPr="00803498" w:rsidRDefault="59D79754" w:rsidP="59D79754">
                  <w:pPr>
                    <w:jc w:val="both"/>
                  </w:pPr>
                  <w:r w:rsidRPr="59D79754">
                    <w:rPr>
                      <w:rFonts w:ascii="Arial" w:eastAsia="Arial" w:hAnsi="Arial" w:cs="Arial"/>
                      <w:color w:val="000000" w:themeColor="text1"/>
                      <w:sz w:val="18"/>
                      <w:szCs w:val="18"/>
                    </w:rPr>
                    <w:t xml:space="preserve"> </w:t>
                  </w:r>
                </w:p>
                <w:p w14:paraId="148319A9" w14:textId="00EA592A" w:rsidR="2C42D988" w:rsidRPr="00803498" w:rsidRDefault="59D79754" w:rsidP="59D79754">
                  <w:pPr>
                    <w:jc w:val="both"/>
                  </w:pPr>
                  <w:r w:rsidRPr="59D79754">
                    <w:rPr>
                      <w:rFonts w:ascii="Arial" w:eastAsia="Arial" w:hAnsi="Arial" w:cs="Arial"/>
                      <w:color w:val="000000" w:themeColor="text1"/>
                      <w:sz w:val="18"/>
                      <w:szCs w:val="18"/>
                    </w:rPr>
                    <w:t>A partir de esta situación, se formalizó el Convenio Interadministrativo No. 379-2025-I entre el Fondo Adaptación y el municipio de Murillo, con el fin de culminar las obras necesarias para la rehabilitación del acueducto. El convenio cuenta con acta de inicio del 21 de noviembre de 2025, plazo de ejecución de 12 meses.</w:t>
                  </w:r>
                </w:p>
                <w:p w14:paraId="0005172F" w14:textId="4154C196" w:rsidR="2C42D988" w:rsidRPr="00803498" w:rsidRDefault="59D79754" w:rsidP="59D79754">
                  <w:pPr>
                    <w:jc w:val="both"/>
                  </w:pPr>
                  <w:r w:rsidRPr="59D79754">
                    <w:rPr>
                      <w:rFonts w:ascii="Arial" w:eastAsia="Arial" w:hAnsi="Arial" w:cs="Arial"/>
                      <w:color w:val="000000" w:themeColor="text1"/>
                      <w:sz w:val="18"/>
                      <w:szCs w:val="18"/>
                    </w:rPr>
                    <w:t xml:space="preserve"> </w:t>
                  </w:r>
                </w:p>
                <w:p w14:paraId="06C1CE12" w14:textId="424C1B00" w:rsidR="2C42D988" w:rsidRPr="00803498" w:rsidRDefault="59D79754" w:rsidP="59D79754">
                  <w:pPr>
                    <w:jc w:val="both"/>
                  </w:pPr>
                  <w:r w:rsidRPr="59D79754">
                    <w:rPr>
                      <w:rFonts w:ascii="Arial" w:eastAsia="Arial" w:hAnsi="Arial" w:cs="Arial"/>
                      <w:color w:val="000000" w:themeColor="text1"/>
                      <w:sz w:val="18"/>
                      <w:szCs w:val="18"/>
                    </w:rPr>
                    <w:t>Frente al cumplimiento de fases, se evidenció que el proyecto se encuentra actualmente en una fase inicial, orientada a la revisión técnica de lo ejecutado, la realización de pruebas hidráulicas y de presión, la verificación del estado de los tramos instalados y la generación de insumos para actualizar el presupuesto y estructurar la contratación de las obras faltantes. Para ello, el municipio adelantó el Contrato 2026-088, relacionado con las pruebas técnicas sobre la red existente.</w:t>
                  </w:r>
                </w:p>
                <w:p w14:paraId="787DCAF5" w14:textId="7A86215D" w:rsidR="2C42D988" w:rsidRPr="00803498" w:rsidRDefault="59D79754" w:rsidP="59D79754">
                  <w:pPr>
                    <w:jc w:val="both"/>
                  </w:pPr>
                  <w:r w:rsidRPr="59D79754">
                    <w:rPr>
                      <w:rFonts w:ascii="Arial" w:eastAsia="Arial" w:hAnsi="Arial" w:cs="Arial"/>
                      <w:color w:val="000000" w:themeColor="text1"/>
                      <w:sz w:val="18"/>
                      <w:szCs w:val="18"/>
                    </w:rPr>
                    <w:t xml:space="preserve"> </w:t>
                  </w:r>
                </w:p>
                <w:p w14:paraId="182A313E" w14:textId="3BDF1E1D" w:rsidR="2C42D988" w:rsidRPr="00803498" w:rsidRDefault="59D79754" w:rsidP="59D79754">
                  <w:pPr>
                    <w:jc w:val="both"/>
                  </w:pPr>
                  <w:r w:rsidRPr="59D79754">
                    <w:rPr>
                      <w:rFonts w:ascii="Arial" w:eastAsia="Arial" w:hAnsi="Arial" w:cs="Arial"/>
                      <w:color w:val="000000" w:themeColor="text1"/>
                      <w:sz w:val="18"/>
                      <w:szCs w:val="18"/>
                    </w:rPr>
                    <w:t>En este sentido, el estado actual corresponde a un proceso de contratación y estructuración mediante convenio con el municipio, quien adelanta las actuaciones conforme al plan de trabajo definido. No obstante, aún no se evidencia ejecución material de las obras faltantes ni contratación derivada de obra e interventoría para culminar el sistema. Por tanto, el avance del proyecto es principalmente documental, técnico y preparatorio,</w:t>
                  </w:r>
                </w:p>
              </w:tc>
              <w:tc>
                <w:tcPr>
                  <w:tcW w:w="482" w:type="dxa"/>
                  <w:noWrap/>
                  <w:vAlign w:val="center"/>
                </w:tcPr>
                <w:p w14:paraId="25AFC3CF" w14:textId="4A3243D8" w:rsidR="2C42D988" w:rsidRDefault="2C42D988" w:rsidP="1F799162">
                  <w:pPr>
                    <w:jc w:val="center"/>
                    <w:rPr>
                      <w:rFonts w:ascii="Arial Narrow" w:eastAsia="Arial Narrow" w:hAnsi="Arial Narrow" w:cs="Arial Narrow"/>
                      <w:color w:val="000000" w:themeColor="text1"/>
                      <w:sz w:val="21"/>
                      <w:szCs w:val="21"/>
                    </w:rPr>
                  </w:pPr>
                </w:p>
              </w:tc>
              <w:tc>
                <w:tcPr>
                  <w:tcW w:w="1315" w:type="dxa"/>
                  <w:noWrap/>
                  <w:vAlign w:val="center"/>
                </w:tcPr>
                <w:p w14:paraId="62F79D16" w14:textId="4DBF62E0"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066CDD71" w14:textId="77777777" w:rsidTr="00771D62">
              <w:trPr>
                <w:gridAfter w:val="1"/>
                <w:wAfter w:w="7" w:type="dxa"/>
                <w:trHeight w:val="300"/>
              </w:trPr>
              <w:tc>
                <w:tcPr>
                  <w:tcW w:w="1868" w:type="dxa"/>
                  <w:vAlign w:val="center"/>
                </w:tcPr>
                <w:p w14:paraId="03354647" w14:textId="77777777"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Documentación y Evidencias</w:t>
                  </w:r>
                  <w:r w:rsidR="2C42D988" w:rsidRPr="00803498">
                    <w:rPr>
                      <w:sz w:val="18"/>
                      <w:szCs w:val="18"/>
                    </w:rPr>
                    <w:br/>
                  </w:r>
                  <w:r w:rsidRPr="00803498">
                    <w:rPr>
                      <w:rFonts w:ascii="Arial" w:eastAsia="Arial" w:hAnsi="Arial" w:cs="Arial"/>
                      <w:color w:val="000000" w:themeColor="text1"/>
                      <w:sz w:val="18"/>
                      <w:szCs w:val="18"/>
                    </w:rPr>
                    <w:t xml:space="preserve"> Actividades </w:t>
                  </w:r>
                </w:p>
              </w:tc>
              <w:tc>
                <w:tcPr>
                  <w:tcW w:w="5383" w:type="dxa"/>
                  <w:vAlign w:val="center"/>
                </w:tcPr>
                <w:p w14:paraId="2D994295" w14:textId="7E6A50CF" w:rsidR="2C42D988" w:rsidRPr="00803498" w:rsidRDefault="59D79754" w:rsidP="59D79754">
                  <w:pPr>
                    <w:jc w:val="both"/>
                    <w:rPr>
                      <w:rFonts w:ascii="Arial" w:eastAsia="Arial" w:hAnsi="Arial" w:cs="Arial"/>
                      <w:sz w:val="18"/>
                      <w:szCs w:val="18"/>
                    </w:rPr>
                  </w:pPr>
                  <w:r w:rsidRPr="59D79754">
                    <w:rPr>
                      <w:rFonts w:ascii="Arial" w:eastAsia="Arial" w:hAnsi="Arial" w:cs="Arial"/>
                      <w:sz w:val="18"/>
                      <w:szCs w:val="18"/>
                    </w:rPr>
                    <w:t>En el marco de la auditoría al proyecto 1670-0167-Acueducto-Murillo / Sistemas de Acueducto, la información revisada evidencia que existe una base documental que soporta la trazabilidad de la nueva etapa de reactivación del proyecto, formalizada mediante el Convenio Interadministrativo No. 379-2025-I entre el Fondo Adaptación y el municipio de Murillo. Dentro de los soportes se identifican los estudios previos, el acto administrativo de justificación de contratación directa, el convenio interadministrativo, el acta de inicio, el certificado de disponibilidad presupuestal, comunicaciones oficiales y el contrato 2026-088, asociado a las pruebas hidráulicas y de presión sobre la red existente.</w:t>
                  </w:r>
                </w:p>
                <w:p w14:paraId="1E8D4242" w14:textId="1518AC1B" w:rsidR="2C42D988" w:rsidRPr="00803498" w:rsidRDefault="59D79754" w:rsidP="59D79754">
                  <w:pPr>
                    <w:jc w:val="both"/>
                  </w:pPr>
                  <w:r w:rsidRPr="59D79754">
                    <w:rPr>
                      <w:rFonts w:ascii="Arial" w:eastAsia="Arial" w:hAnsi="Arial" w:cs="Arial"/>
                      <w:sz w:val="18"/>
                      <w:szCs w:val="18"/>
                    </w:rPr>
                    <w:t xml:space="preserve"> </w:t>
                  </w:r>
                </w:p>
                <w:p w14:paraId="6BCA0B55" w14:textId="65677910" w:rsidR="2C42D988" w:rsidRPr="00803498" w:rsidRDefault="408849DD" w:rsidP="408849DD">
                  <w:pPr>
                    <w:jc w:val="both"/>
                  </w:pPr>
                  <w:r w:rsidRPr="408849DD">
                    <w:rPr>
                      <w:rFonts w:ascii="Arial" w:eastAsia="Arial" w:hAnsi="Arial" w:cs="Arial"/>
                      <w:sz w:val="18"/>
                      <w:szCs w:val="18"/>
                    </w:rPr>
                    <w:t>Estos documentos permiten evidenciar que el proyecto cuenta con soportes de planeación, justificación técnica, respaldo presupuestal y formalización contractual para avanzar en la revisión del estado real de las obras ejecutadas previamente. En particular, el contrato 2026-088 soporta la actividad de pruebas hidráulicas, verificación de tramos instalados, identificación de fugas o fallas y generación de insumos técnicos para actualizar el presupuesto y estructurar la contratación de las obras faltantes.</w:t>
                  </w:r>
                </w:p>
              </w:tc>
              <w:tc>
                <w:tcPr>
                  <w:tcW w:w="482" w:type="dxa"/>
                  <w:noWrap/>
                  <w:vAlign w:val="center"/>
                </w:tcPr>
                <w:p w14:paraId="412199EA" w14:textId="6012B74B" w:rsidR="2C42D988" w:rsidRDefault="2C42D988" w:rsidP="1F799162">
                  <w:pPr>
                    <w:rPr>
                      <w:rFonts w:ascii="Arial Narrow" w:eastAsia="Arial Narrow" w:hAnsi="Arial Narrow" w:cs="Arial Narrow"/>
                      <w:color w:val="000000" w:themeColor="text1"/>
                      <w:sz w:val="21"/>
                      <w:szCs w:val="21"/>
                    </w:rPr>
                  </w:pPr>
                </w:p>
              </w:tc>
              <w:tc>
                <w:tcPr>
                  <w:tcW w:w="1315" w:type="dxa"/>
                  <w:noWrap/>
                  <w:vAlign w:val="center"/>
                </w:tcPr>
                <w:p w14:paraId="411A7E59" w14:textId="7784AF27"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32FE11EC" w14:textId="77777777" w:rsidTr="00771D62">
              <w:trPr>
                <w:gridAfter w:val="1"/>
                <w:wAfter w:w="7" w:type="dxa"/>
                <w:trHeight w:val="300"/>
              </w:trPr>
              <w:tc>
                <w:tcPr>
                  <w:tcW w:w="1868" w:type="dxa"/>
                  <w:vAlign w:val="center"/>
                </w:tcPr>
                <w:p w14:paraId="1977FEC9" w14:textId="0C10E69D"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 xml:space="preserve">Revisión de la Matriz de Riesgos en el contexto de la auditoría proyecto </w:t>
                  </w:r>
                </w:p>
              </w:tc>
              <w:tc>
                <w:tcPr>
                  <w:tcW w:w="5383" w:type="dxa"/>
                  <w:vAlign w:val="center"/>
                </w:tcPr>
                <w:p w14:paraId="687C6F7E" w14:textId="6CD57F93" w:rsidR="2C42D988" w:rsidRPr="00803498" w:rsidRDefault="59D79754" w:rsidP="59D79754">
                  <w:pPr>
                    <w:spacing w:after="160" w:line="276" w:lineRule="auto"/>
                    <w:jc w:val="both"/>
                  </w:pPr>
                  <w:r w:rsidRPr="59D79754">
                    <w:rPr>
                      <w:rFonts w:ascii="Arial" w:eastAsia="Arial" w:hAnsi="Arial" w:cs="Arial"/>
                      <w:sz w:val="18"/>
                      <w:szCs w:val="18"/>
                    </w:rPr>
                    <w:t>En el marco de la auditoría al proyecto 1670-0167-Acueducto-Murillo / Sistemas de Acueducto, se revisó la matriz de riesgos asociada al Convenio Interadministrativo No. 379-2025-I, evidenciando que el proyecto cuenta con un instrumento formal para identificar riesgos en las etapas de planeación, ejecución y liquidación.</w:t>
                  </w:r>
                </w:p>
                <w:p w14:paraId="2369FDB4" w14:textId="19B5D540" w:rsidR="2C42D988" w:rsidRPr="00803498" w:rsidRDefault="408849DD" w:rsidP="59D79754">
                  <w:pPr>
                    <w:spacing w:after="160" w:line="276" w:lineRule="auto"/>
                    <w:jc w:val="both"/>
                  </w:pPr>
                  <w:r w:rsidRPr="408849DD">
                    <w:rPr>
                      <w:rFonts w:ascii="Arial" w:eastAsia="Arial" w:hAnsi="Arial" w:cs="Arial"/>
                      <w:sz w:val="18"/>
                      <w:szCs w:val="18"/>
                    </w:rPr>
                    <w:t xml:space="preserve">La matriz contempla riesgos sociales, políticos, económicos, operacionales, tecnológicos, regulatorios y de la naturaleza, relacionados con cambios de política pública, valoración de precios, insuficiencia del plazo, errores en documentos contractuales, demoras en productos, indebida gestión contractual del municipio, trámites de permisos, eventos naturales, pérdida de información, protestas sociales y retrasos en la entrega de información. </w:t>
                  </w:r>
                </w:p>
                <w:p w14:paraId="73B226AB" w14:textId="541BA377" w:rsidR="2C42D988" w:rsidRPr="00803498" w:rsidRDefault="59D79754" w:rsidP="59D79754">
                  <w:pPr>
                    <w:spacing w:after="160" w:line="276" w:lineRule="auto"/>
                    <w:jc w:val="both"/>
                  </w:pPr>
                  <w:r w:rsidRPr="59D79754">
                    <w:rPr>
                      <w:rFonts w:ascii="Arial" w:eastAsia="Arial" w:hAnsi="Arial" w:cs="Arial"/>
                      <w:sz w:val="18"/>
                      <w:szCs w:val="18"/>
                    </w:rPr>
                    <w:t>Así mismo, se evidenció que la matriz define controles y mecanismos de seguimiento, tales como mesas de trabajo, revisión de estudios previos, seguimiento al cronograma, informes de interventoría, supervisión del Fondo y del municipio, comunicaciones oficiales, alertas tempranas, monitoreo climático, control de obligaciones contractuales y, cuando aplique, activación de procedimientos contractuales.</w:t>
                  </w:r>
                </w:p>
                <w:p w14:paraId="4967D159" w14:textId="7AB858FE" w:rsidR="2C42D988" w:rsidRPr="00803498" w:rsidRDefault="59D79754" w:rsidP="59D79754">
                  <w:pPr>
                    <w:spacing w:after="160" w:line="276" w:lineRule="auto"/>
                    <w:jc w:val="both"/>
                  </w:pPr>
                  <w:r w:rsidRPr="59D79754">
                    <w:rPr>
                      <w:rFonts w:ascii="Arial" w:eastAsia="Arial" w:hAnsi="Arial" w:cs="Arial"/>
                      <w:sz w:val="18"/>
                      <w:szCs w:val="18"/>
                    </w:rPr>
                    <w:t xml:space="preserve">En conclusión, la matriz de riesgos es </w:t>
                  </w:r>
                  <w:proofErr w:type="gramStart"/>
                  <w:r w:rsidRPr="59D79754">
                    <w:rPr>
                      <w:rFonts w:ascii="Arial" w:eastAsia="Arial" w:hAnsi="Arial" w:cs="Arial"/>
                      <w:sz w:val="18"/>
                      <w:szCs w:val="18"/>
                    </w:rPr>
                    <w:t>coherente  frente</w:t>
                  </w:r>
                  <w:proofErr w:type="gramEnd"/>
                  <w:r w:rsidRPr="59D79754">
                    <w:rPr>
                      <w:rFonts w:ascii="Arial" w:eastAsia="Arial" w:hAnsi="Arial" w:cs="Arial"/>
                      <w:sz w:val="18"/>
                      <w:szCs w:val="18"/>
                    </w:rPr>
                    <w:t xml:space="preserve"> al estado actual del convenio, especialmente porque el proyecto se encuentra en una fase inicial de diagnóstico, pruebas y estructuración de las obras faltantes. Los riesgos más relevantes para el seguimiento corresponden a demoras en el cronograma, gestión contractual del municipio, actualización del presupuesto, permisos, condiciones naturales y entrega oportuna de información técnica para avanzar hacia la contratación y ejecución de las obras.</w:t>
                  </w:r>
                </w:p>
              </w:tc>
              <w:tc>
                <w:tcPr>
                  <w:tcW w:w="482" w:type="dxa"/>
                  <w:noWrap/>
                  <w:vAlign w:val="center"/>
                </w:tcPr>
                <w:p w14:paraId="2ED71ED2" w14:textId="034D626E" w:rsidR="2C42D988" w:rsidRDefault="2C42D988" w:rsidP="20060420">
                  <w:pPr>
                    <w:spacing w:line="259" w:lineRule="auto"/>
                    <w:rPr>
                      <w:rFonts w:ascii="Arial Narrow" w:eastAsia="Arial Narrow" w:hAnsi="Arial Narrow" w:cs="Arial Narrow"/>
                      <w:color w:val="000000" w:themeColor="text1"/>
                      <w:sz w:val="21"/>
                      <w:szCs w:val="21"/>
                    </w:rPr>
                  </w:pPr>
                </w:p>
              </w:tc>
              <w:tc>
                <w:tcPr>
                  <w:tcW w:w="1315" w:type="dxa"/>
                  <w:noWrap/>
                  <w:vAlign w:val="center"/>
                </w:tcPr>
                <w:p w14:paraId="0DC62FD0" w14:textId="15CBB650" w:rsidR="2C42D988" w:rsidRDefault="20060420" w:rsidP="20060420">
                  <w:pPr>
                    <w:spacing w:line="259" w:lineRule="auto"/>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 xml:space="preserve">         X</w:t>
                  </w:r>
                </w:p>
              </w:tc>
            </w:tr>
          </w:tbl>
          <w:p w14:paraId="0757C15C" w14:textId="77777777" w:rsidR="00516FED" w:rsidRPr="00663FE3" w:rsidRDefault="00516FED" w:rsidP="00FB3DCE">
            <w:pPr>
              <w:jc w:val="both"/>
              <w:rPr>
                <w:rFonts w:ascii="Arial" w:eastAsia="Arial Narrow" w:hAnsi="Arial" w:cs="Arial"/>
                <w:b/>
                <w:color w:val="4F81BD" w:themeColor="accent1"/>
                <w:sz w:val="20"/>
                <w:szCs w:val="20"/>
              </w:rPr>
            </w:pPr>
          </w:p>
          <w:p w14:paraId="4CA19939" w14:textId="77777777" w:rsidR="00516FED" w:rsidRPr="00663FE3" w:rsidRDefault="00516FED" w:rsidP="00516FED">
            <w:pPr>
              <w:jc w:val="both"/>
              <w:rPr>
                <w:rFonts w:ascii="Arial" w:eastAsia="Arial Narrow" w:hAnsi="Arial" w:cs="Arial"/>
                <w:b/>
                <w:color w:val="4F81BD" w:themeColor="accent1"/>
                <w:sz w:val="20"/>
                <w:szCs w:val="20"/>
              </w:rPr>
            </w:pPr>
            <w:r w:rsidRPr="00663FE3">
              <w:rPr>
                <w:rFonts w:ascii="Arial" w:eastAsia="Arial Narrow" w:hAnsi="Arial" w:cs="Arial"/>
                <w:b/>
                <w:color w:val="4F81BD" w:themeColor="accent1"/>
                <w:sz w:val="20"/>
                <w:szCs w:val="20"/>
              </w:rPr>
              <w:t>Descripción de Oportunidades de Mejora del Componente de Procesos:</w:t>
            </w:r>
          </w:p>
          <w:p w14:paraId="6E7FFF63" w14:textId="77777777" w:rsidR="00516FED" w:rsidRPr="00663FE3" w:rsidRDefault="00516FED" w:rsidP="2C42D988">
            <w:pPr>
              <w:jc w:val="both"/>
              <w:rPr>
                <w:rFonts w:ascii="Arial" w:eastAsia="Arial Narrow" w:hAnsi="Arial" w:cs="Arial"/>
                <w:b/>
                <w:bCs/>
                <w:color w:val="004E9A"/>
                <w:sz w:val="20"/>
                <w:szCs w:val="20"/>
              </w:rPr>
            </w:pPr>
          </w:p>
          <w:p w14:paraId="3F757772" w14:textId="77777777" w:rsidR="00663FE3" w:rsidRPr="00663FE3" w:rsidRDefault="2C42D988" w:rsidP="2C42D988">
            <w:pPr>
              <w:jc w:val="both"/>
              <w:rPr>
                <w:rFonts w:ascii="Arial" w:eastAsia="Arial Narrow" w:hAnsi="Arial" w:cs="Arial"/>
                <w:sz w:val="20"/>
                <w:szCs w:val="20"/>
              </w:rPr>
            </w:pPr>
            <w:r w:rsidRPr="00B77A2E">
              <w:rPr>
                <w:rFonts w:ascii="Arial" w:eastAsia="Arial Narrow" w:hAnsi="Arial" w:cs="Arial"/>
                <w:sz w:val="20"/>
                <w:szCs w:val="20"/>
              </w:rPr>
              <w:t>De acuerdo con el análisis realizado no se evidencian oportunidades de mejorar para este componente.</w:t>
            </w:r>
          </w:p>
          <w:p w14:paraId="18741B45" w14:textId="77777777" w:rsidR="00663FE3" w:rsidRDefault="00663FE3" w:rsidP="2C42D988">
            <w:pPr>
              <w:jc w:val="both"/>
              <w:rPr>
                <w:rFonts w:ascii="Arial" w:eastAsia="Arial" w:hAnsi="Arial" w:cs="Arial"/>
                <w:color w:val="000000" w:themeColor="text1"/>
                <w:sz w:val="21"/>
                <w:szCs w:val="21"/>
              </w:rPr>
            </w:pPr>
          </w:p>
          <w:p w14:paraId="257D01D0" w14:textId="46E72AA7" w:rsidR="00516FED" w:rsidRPr="00663FE3" w:rsidRDefault="00516FED" w:rsidP="286DB05C">
            <w:pPr>
              <w:jc w:val="both"/>
              <w:rPr>
                <w:rFonts w:ascii="Arial" w:eastAsia="Arial Narrow" w:hAnsi="Arial" w:cs="Arial"/>
                <w:b/>
                <w:bCs/>
                <w:sz w:val="20"/>
                <w:szCs w:val="20"/>
              </w:rPr>
            </w:pPr>
          </w:p>
        </w:tc>
      </w:tr>
      <w:tr w:rsidR="00222B81" w:rsidRPr="00663FE3" w14:paraId="1B434709" w14:textId="77777777" w:rsidTr="41ADF5E6">
        <w:trPr>
          <w:trHeight w:val="300"/>
        </w:trPr>
        <w:tc>
          <w:tcPr>
            <w:tcW w:w="9960" w:type="dxa"/>
            <w:gridSpan w:val="2"/>
            <w:shd w:val="clear" w:color="auto" w:fill="244061" w:themeFill="accent1" w:themeFillShade="80"/>
            <w:vAlign w:val="center"/>
          </w:tcPr>
          <w:p w14:paraId="779E9EE9" w14:textId="77777777" w:rsidR="00222B81" w:rsidRPr="00663FE3" w:rsidRDefault="00222B81" w:rsidP="00516FED">
            <w:pPr>
              <w:pStyle w:val="Prrafodelista"/>
              <w:numPr>
                <w:ilvl w:val="0"/>
                <w:numId w:val="33"/>
              </w:numPr>
              <w:jc w:val="both"/>
              <w:rPr>
                <w:rFonts w:ascii="Arial" w:hAnsi="Arial" w:cs="Arial"/>
                <w:i/>
                <w:iCs/>
                <w:sz w:val="20"/>
                <w:szCs w:val="20"/>
              </w:rPr>
            </w:pPr>
            <w:r w:rsidRPr="00663FE3">
              <w:rPr>
                <w:rFonts w:ascii="Arial" w:hAnsi="Arial" w:cs="Arial"/>
                <w:b/>
                <w:bCs/>
                <w:sz w:val="20"/>
                <w:szCs w:val="20"/>
              </w:rPr>
              <w:t xml:space="preserve">Detalle criterio de para la calificación de las observaciones evidenciadas. </w:t>
            </w:r>
          </w:p>
        </w:tc>
      </w:tr>
      <w:tr w:rsidR="00222B81" w:rsidRPr="00663FE3" w14:paraId="73282942" w14:textId="77777777" w:rsidTr="41ADF5E6">
        <w:trPr>
          <w:trHeight w:val="300"/>
        </w:trPr>
        <w:tc>
          <w:tcPr>
            <w:tcW w:w="9960" w:type="dxa"/>
            <w:gridSpan w:val="2"/>
            <w:vAlign w:val="center"/>
          </w:tcPr>
          <w:p w14:paraId="7F08D771" w14:textId="77777777" w:rsidR="00222B81" w:rsidRDefault="00FB3DCE" w:rsidP="00222B81">
            <w:pPr>
              <w:spacing w:before="240" w:after="240"/>
              <w:jc w:val="both"/>
              <w:rPr>
                <w:rFonts w:ascii="Arial" w:eastAsia="Arial Narrow" w:hAnsi="Arial" w:cs="Arial"/>
                <w:sz w:val="20"/>
                <w:szCs w:val="20"/>
              </w:rPr>
            </w:pPr>
            <w:r w:rsidRPr="00663FE3">
              <w:rPr>
                <w:rFonts w:ascii="Arial" w:eastAsia="Arial Narrow" w:hAnsi="Arial" w:cs="Arial"/>
                <w:sz w:val="20"/>
                <w:szCs w:val="20"/>
              </w:rPr>
              <w:t xml:space="preserve">Para la calificación de las oportunidades de mejora evidenciadas, se </w:t>
            </w:r>
            <w:r w:rsidR="00663FE3" w:rsidRPr="00663FE3">
              <w:rPr>
                <w:rFonts w:ascii="Arial" w:eastAsia="Arial Narrow" w:hAnsi="Arial" w:cs="Arial"/>
                <w:sz w:val="20"/>
                <w:szCs w:val="20"/>
              </w:rPr>
              <w:t>t</w:t>
            </w:r>
            <w:r w:rsidR="00663FE3">
              <w:rPr>
                <w:rFonts w:ascii="Arial" w:eastAsia="Arial Narrow" w:hAnsi="Arial" w:cs="Arial"/>
                <w:sz w:val="20"/>
                <w:szCs w:val="20"/>
              </w:rPr>
              <w:t xml:space="preserve">uvo </w:t>
            </w:r>
            <w:r w:rsidR="00663FE3" w:rsidRPr="00663FE3">
              <w:rPr>
                <w:rFonts w:ascii="Arial" w:eastAsia="Arial Narrow" w:hAnsi="Arial" w:cs="Arial"/>
                <w:sz w:val="20"/>
                <w:szCs w:val="20"/>
              </w:rPr>
              <w:t>en</w:t>
            </w:r>
            <w:r w:rsidRPr="00663FE3">
              <w:rPr>
                <w:rFonts w:ascii="Arial" w:eastAsia="Arial Narrow" w:hAnsi="Arial" w:cs="Arial"/>
                <w:sz w:val="20"/>
                <w:szCs w:val="20"/>
              </w:rPr>
              <w:t xml:space="preserve"> cuenta los criterios, clasificados en alto, medio y bajo, dependiente del impacto de las observaciones y la afectación para el Fondo Adaptación, aspecto que permite identificar el nivel de riesgo de la situación encontrada y/o la prioridad con la cual deba considerarse la implementación de la acción de mejora respectiva.</w:t>
            </w:r>
          </w:p>
          <w:p w14:paraId="14754D6E" w14:textId="3B6F8911" w:rsidR="00663FE3" w:rsidRPr="00663FE3" w:rsidRDefault="7FFF8293" w:rsidP="4FBE693B">
            <w:pPr>
              <w:spacing w:before="240" w:after="240"/>
              <w:jc w:val="center"/>
              <w:rPr>
                <w:rFonts w:ascii="Arial" w:eastAsia="Arial Narrow" w:hAnsi="Arial" w:cs="Arial"/>
                <w:b/>
                <w:bCs/>
                <w:sz w:val="20"/>
                <w:szCs w:val="20"/>
              </w:rPr>
            </w:pPr>
            <w:r>
              <w:rPr>
                <w:noProof/>
              </w:rPr>
              <w:drawing>
                <wp:inline distT="0" distB="0" distL="0" distR="0" wp14:anchorId="1B16ED95" wp14:editId="5DAD185D">
                  <wp:extent cx="5676900" cy="5607050"/>
                  <wp:effectExtent l="0" t="0" r="0" b="0"/>
                  <wp:docPr id="15449938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76900" cy="5607050"/>
                          </a:xfrm>
                          <a:prstGeom prst="rect">
                            <a:avLst/>
                          </a:prstGeom>
                          <a:noFill/>
                          <a:ln>
                            <a:noFill/>
                          </a:ln>
                        </pic:spPr>
                      </pic:pic>
                    </a:graphicData>
                  </a:graphic>
                </wp:inline>
              </w:drawing>
            </w:r>
          </w:p>
        </w:tc>
      </w:tr>
      <w:tr w:rsidR="00222B81" w:rsidRPr="00663FE3" w14:paraId="7ECD89AE" w14:textId="77777777" w:rsidTr="41ADF5E6">
        <w:trPr>
          <w:trHeight w:val="300"/>
        </w:trPr>
        <w:tc>
          <w:tcPr>
            <w:tcW w:w="9960" w:type="dxa"/>
            <w:gridSpan w:val="2"/>
            <w:shd w:val="clear" w:color="auto" w:fill="244061" w:themeFill="accent1" w:themeFillShade="80"/>
            <w:vAlign w:val="center"/>
          </w:tcPr>
          <w:p w14:paraId="66C3C0EF" w14:textId="77777777" w:rsidR="00222B81" w:rsidRPr="00663FE3" w:rsidRDefault="00222B81" w:rsidP="00516FED">
            <w:pPr>
              <w:pStyle w:val="Prrafodelista"/>
              <w:numPr>
                <w:ilvl w:val="0"/>
                <w:numId w:val="33"/>
              </w:numPr>
              <w:rPr>
                <w:rFonts w:ascii="Arial" w:eastAsia="Arial Narrow" w:hAnsi="Arial" w:cs="Arial"/>
                <w:bCs/>
                <w:sz w:val="20"/>
                <w:szCs w:val="20"/>
              </w:rPr>
            </w:pPr>
            <w:r w:rsidRPr="00663FE3">
              <w:rPr>
                <w:rFonts w:ascii="Arial" w:hAnsi="Arial" w:cs="Arial"/>
                <w:b/>
                <w:bCs/>
                <w:sz w:val="20"/>
                <w:szCs w:val="20"/>
              </w:rPr>
              <w:t xml:space="preserve">Alertas tempranas sobre posible materialización de riesgos:  </w:t>
            </w:r>
          </w:p>
        </w:tc>
      </w:tr>
      <w:tr w:rsidR="00516FED" w:rsidRPr="00663FE3" w14:paraId="49920D16" w14:textId="77777777" w:rsidTr="41ADF5E6">
        <w:trPr>
          <w:trHeight w:val="300"/>
        </w:trPr>
        <w:tc>
          <w:tcPr>
            <w:tcW w:w="9960" w:type="dxa"/>
            <w:gridSpan w:val="2"/>
            <w:shd w:val="clear" w:color="auto" w:fill="F2F2F2" w:themeFill="background1" w:themeFillShade="F2"/>
            <w:vAlign w:val="center"/>
          </w:tcPr>
          <w:p w14:paraId="2E27D7E4" w14:textId="77777777" w:rsidR="00516FED" w:rsidRPr="00663FE3" w:rsidRDefault="00516FED" w:rsidP="00516FED">
            <w:pPr>
              <w:jc w:val="both"/>
              <w:rPr>
                <w:rFonts w:ascii="Arial" w:eastAsia="Arial Narrow" w:hAnsi="Arial" w:cs="Arial"/>
                <w:sz w:val="14"/>
                <w:szCs w:val="14"/>
              </w:rPr>
            </w:pPr>
            <w:r w:rsidRPr="00663FE3">
              <w:rPr>
                <w:rFonts w:ascii="Arial" w:eastAsia="Arial Narrow" w:hAnsi="Arial" w:cs="Arial"/>
                <w:b/>
                <w:bCs/>
                <w:sz w:val="14"/>
                <w:szCs w:val="14"/>
              </w:rPr>
              <w:t>Descripción:</w:t>
            </w:r>
            <w:r w:rsidRPr="00663FE3">
              <w:rPr>
                <w:rFonts w:ascii="Arial" w:hAnsi="Arial" w:cs="Arial"/>
                <w:i/>
                <w:iCs/>
                <w:sz w:val="14"/>
                <w:szCs w:val="14"/>
              </w:rPr>
              <w:t xml:space="preserve"> En este apartado se registra la situación detectada por el Auditor que, a su criterio, requiera un conocimiento inmediato del Supervisor del contrato para su gestión.</w:t>
            </w:r>
          </w:p>
        </w:tc>
      </w:tr>
      <w:tr w:rsidR="00222B81" w:rsidRPr="00663FE3" w14:paraId="5AC8BFA8" w14:textId="77777777" w:rsidTr="41ADF5E6">
        <w:trPr>
          <w:trHeight w:val="300"/>
        </w:trPr>
        <w:tc>
          <w:tcPr>
            <w:tcW w:w="9960" w:type="dxa"/>
            <w:gridSpan w:val="2"/>
          </w:tcPr>
          <w:p w14:paraId="030CD4DF" w14:textId="77777777" w:rsidR="001950F1" w:rsidRPr="00663FE3" w:rsidRDefault="001950F1" w:rsidP="00222B81">
            <w:pPr>
              <w:jc w:val="both"/>
              <w:rPr>
                <w:rFonts w:ascii="Arial" w:eastAsia="Arial Narrow" w:hAnsi="Arial" w:cs="Arial"/>
                <w:sz w:val="20"/>
                <w:szCs w:val="20"/>
                <w:highlight w:val="yellow"/>
              </w:rPr>
            </w:pPr>
          </w:p>
          <w:p w14:paraId="1E4F1441" w14:textId="77777777" w:rsidR="00663FE3" w:rsidRPr="00663FE3" w:rsidRDefault="00FB3DCE" w:rsidP="00B77A2E">
            <w:pPr>
              <w:spacing w:after="240"/>
              <w:jc w:val="both"/>
              <w:rPr>
                <w:rFonts w:ascii="Arial" w:eastAsia="Arial Narrow" w:hAnsi="Arial" w:cs="Arial"/>
                <w:sz w:val="20"/>
                <w:szCs w:val="20"/>
              </w:rPr>
            </w:pPr>
            <w:r w:rsidRPr="0E14F2CD">
              <w:rPr>
                <w:rFonts w:ascii="Arial" w:eastAsia="Arial Narrow" w:hAnsi="Arial" w:cs="Arial"/>
                <w:sz w:val="20"/>
                <w:szCs w:val="20"/>
              </w:rPr>
              <w:t>En el proceso de auditoria realizado al proyecto de la referencia, no se evidenciaron alertas tempranas sobre la posible materialización de riesgos</w:t>
            </w:r>
            <w:r w:rsidR="00222B81" w:rsidRPr="0E14F2CD">
              <w:rPr>
                <w:rFonts w:ascii="Arial" w:eastAsia="Arial Narrow" w:hAnsi="Arial" w:cs="Arial"/>
                <w:sz w:val="20"/>
                <w:szCs w:val="20"/>
              </w:rPr>
              <w:t>.</w:t>
            </w:r>
          </w:p>
        </w:tc>
      </w:tr>
      <w:tr w:rsidR="00222B81" w:rsidRPr="00663FE3" w14:paraId="1A8081D1" w14:textId="77777777" w:rsidTr="41ADF5E6">
        <w:trPr>
          <w:trHeight w:val="300"/>
        </w:trPr>
        <w:tc>
          <w:tcPr>
            <w:tcW w:w="9960" w:type="dxa"/>
            <w:gridSpan w:val="2"/>
            <w:shd w:val="clear" w:color="auto" w:fill="244061" w:themeFill="accent1" w:themeFillShade="80"/>
            <w:vAlign w:val="center"/>
          </w:tcPr>
          <w:p w14:paraId="626D69CB" w14:textId="77777777" w:rsidR="00222B81" w:rsidRPr="00663FE3" w:rsidRDefault="00222B81" w:rsidP="00516FED">
            <w:pPr>
              <w:pStyle w:val="Prrafodelista"/>
              <w:numPr>
                <w:ilvl w:val="0"/>
                <w:numId w:val="33"/>
              </w:numPr>
              <w:rPr>
                <w:rFonts w:ascii="Arial" w:eastAsia="Arial Narrow" w:hAnsi="Arial" w:cs="Arial"/>
                <w:bCs/>
                <w:sz w:val="20"/>
                <w:szCs w:val="20"/>
              </w:rPr>
            </w:pPr>
            <w:r w:rsidRPr="00663FE3">
              <w:rPr>
                <w:rFonts w:ascii="Arial" w:hAnsi="Arial" w:cs="Arial"/>
                <w:b/>
                <w:bCs/>
                <w:sz w:val="20"/>
                <w:szCs w:val="20"/>
              </w:rPr>
              <w:t>Conclusiones y recomendaciones y/o implementación</w:t>
            </w:r>
            <w:r w:rsidRPr="00663FE3">
              <w:rPr>
                <w:rFonts w:ascii="Arial" w:hAnsi="Arial" w:cs="Arial"/>
                <w:sz w:val="20"/>
                <w:szCs w:val="20"/>
              </w:rPr>
              <w:t xml:space="preserve">: </w:t>
            </w:r>
          </w:p>
        </w:tc>
      </w:tr>
      <w:tr w:rsidR="00222B81" w:rsidRPr="00663FE3" w14:paraId="55B730E4" w14:textId="77777777" w:rsidTr="41ADF5E6">
        <w:trPr>
          <w:trHeight w:val="300"/>
        </w:trPr>
        <w:tc>
          <w:tcPr>
            <w:tcW w:w="9960" w:type="dxa"/>
            <w:gridSpan w:val="2"/>
          </w:tcPr>
          <w:p w14:paraId="4F00E613" w14:textId="77777777" w:rsidR="00516FED" w:rsidRPr="009C617E" w:rsidRDefault="00516FED" w:rsidP="00222B81">
            <w:pPr>
              <w:spacing w:line="259" w:lineRule="auto"/>
              <w:jc w:val="both"/>
              <w:rPr>
                <w:rFonts w:ascii="Arial" w:eastAsia="Arial Narrow" w:hAnsi="Arial" w:cs="Arial"/>
                <w:bCs/>
                <w:sz w:val="18"/>
                <w:szCs w:val="18"/>
              </w:rPr>
            </w:pPr>
          </w:p>
          <w:p w14:paraId="708734C0" w14:textId="77777777" w:rsidR="00222B81" w:rsidRPr="009C617E" w:rsidRDefault="00222B81" w:rsidP="00222B81">
            <w:pPr>
              <w:spacing w:line="259" w:lineRule="auto"/>
              <w:jc w:val="both"/>
              <w:rPr>
                <w:rFonts w:ascii="Arial" w:eastAsia="Arial Narrow" w:hAnsi="Arial" w:cs="Arial"/>
                <w:b/>
                <w:bCs/>
                <w:sz w:val="18"/>
                <w:szCs w:val="18"/>
              </w:rPr>
            </w:pPr>
            <w:r w:rsidRPr="009C617E">
              <w:rPr>
                <w:rFonts w:ascii="Arial" w:eastAsia="Arial Narrow" w:hAnsi="Arial" w:cs="Arial"/>
                <w:bCs/>
                <w:sz w:val="18"/>
                <w:szCs w:val="18"/>
              </w:rPr>
              <w:t>A continuación, se registran las buenas prácticas aplicables a la Entidad, con el fin de orientar a prevenir, corregir y eliminar la causa raíz de las debilidades de control o gestión observadas.</w:t>
            </w:r>
          </w:p>
          <w:p w14:paraId="0DFF9F64" w14:textId="77777777" w:rsidR="00222B81" w:rsidRPr="009C617E" w:rsidRDefault="00222B81" w:rsidP="00222B81">
            <w:pPr>
              <w:spacing w:line="259" w:lineRule="auto"/>
              <w:rPr>
                <w:rFonts w:ascii="Arial" w:eastAsia="Arial Narrow" w:hAnsi="Arial" w:cs="Arial"/>
                <w:b/>
                <w:bCs/>
                <w:sz w:val="18"/>
                <w:szCs w:val="18"/>
              </w:rPr>
            </w:pPr>
          </w:p>
          <w:tbl>
            <w:tblPr>
              <w:tblStyle w:val="Tablaconcuadrcula"/>
              <w:tblW w:w="9663" w:type="dxa"/>
              <w:tblLook w:val="06A0" w:firstRow="1" w:lastRow="0" w:firstColumn="1" w:lastColumn="0" w:noHBand="1" w:noVBand="1"/>
            </w:tblPr>
            <w:tblGrid>
              <w:gridCol w:w="1507"/>
              <w:gridCol w:w="6783"/>
              <w:gridCol w:w="681"/>
              <w:gridCol w:w="692"/>
            </w:tblGrid>
            <w:tr w:rsidR="00222B81" w:rsidRPr="009C617E" w14:paraId="38A250D3" w14:textId="77777777" w:rsidTr="41ADF5E6">
              <w:trPr>
                <w:trHeight w:val="300"/>
              </w:trPr>
              <w:tc>
                <w:tcPr>
                  <w:tcW w:w="1380" w:type="dxa"/>
                  <w:vMerge w:val="restart"/>
                  <w:shd w:val="clear" w:color="auto" w:fill="C6D9F1" w:themeFill="text2" w:themeFillTint="33"/>
                  <w:vAlign w:val="center"/>
                </w:tcPr>
                <w:p w14:paraId="229279B3" w14:textId="77777777" w:rsidR="00222B81" w:rsidRPr="009C617E" w:rsidRDefault="00222B81" w:rsidP="00516FED">
                  <w:pPr>
                    <w:jc w:val="center"/>
                    <w:rPr>
                      <w:rFonts w:ascii="Arial" w:eastAsia="Arial Narrow" w:hAnsi="Arial" w:cs="Arial"/>
                      <w:b/>
                      <w:bCs/>
                      <w:sz w:val="18"/>
                      <w:szCs w:val="18"/>
                    </w:rPr>
                  </w:pPr>
                  <w:r w:rsidRPr="009C617E">
                    <w:rPr>
                      <w:rFonts w:ascii="Arial" w:eastAsia="Arial Narrow" w:hAnsi="Arial" w:cs="Arial"/>
                      <w:b/>
                      <w:bCs/>
                      <w:sz w:val="18"/>
                      <w:szCs w:val="18"/>
                    </w:rPr>
                    <w:t>COMPONENTE</w:t>
                  </w:r>
                </w:p>
              </w:tc>
              <w:tc>
                <w:tcPr>
                  <w:tcW w:w="6900" w:type="dxa"/>
                  <w:vMerge w:val="restart"/>
                  <w:shd w:val="clear" w:color="auto" w:fill="C6D9F1" w:themeFill="text2" w:themeFillTint="33"/>
                  <w:vAlign w:val="center"/>
                </w:tcPr>
                <w:p w14:paraId="68538E9C" w14:textId="77777777" w:rsidR="00222B81" w:rsidRPr="009C617E" w:rsidRDefault="000F01DE" w:rsidP="00516FED">
                  <w:pPr>
                    <w:jc w:val="center"/>
                    <w:rPr>
                      <w:rFonts w:ascii="Arial" w:eastAsia="Arial Narrow" w:hAnsi="Arial" w:cs="Arial"/>
                      <w:b/>
                      <w:bCs/>
                      <w:sz w:val="18"/>
                      <w:szCs w:val="18"/>
                    </w:rPr>
                  </w:pPr>
                  <w:r w:rsidRPr="009C617E">
                    <w:rPr>
                      <w:rFonts w:ascii="Arial" w:eastAsia="Arial Narrow" w:hAnsi="Arial" w:cs="Arial"/>
                      <w:b/>
                      <w:bCs/>
                      <w:sz w:val="18"/>
                      <w:szCs w:val="18"/>
                    </w:rPr>
                    <w:t xml:space="preserve">CONCLUSIONES POR COMPONENTE </w:t>
                  </w:r>
                </w:p>
              </w:tc>
              <w:tc>
                <w:tcPr>
                  <w:tcW w:w="1383" w:type="dxa"/>
                  <w:gridSpan w:val="2"/>
                  <w:shd w:val="clear" w:color="auto" w:fill="C6D9F1" w:themeFill="text2" w:themeFillTint="33"/>
                  <w:vAlign w:val="center"/>
                </w:tcPr>
                <w:p w14:paraId="6892D48E" w14:textId="77777777" w:rsidR="00222B81" w:rsidRPr="009C617E" w:rsidRDefault="00222B81" w:rsidP="00516FED">
                  <w:pPr>
                    <w:jc w:val="center"/>
                    <w:rPr>
                      <w:rFonts w:ascii="Arial" w:eastAsia="Arial Narrow" w:hAnsi="Arial" w:cs="Arial"/>
                      <w:b/>
                      <w:bCs/>
                      <w:sz w:val="18"/>
                      <w:szCs w:val="18"/>
                    </w:rPr>
                  </w:pPr>
                  <w:r w:rsidRPr="009C617E">
                    <w:rPr>
                      <w:rFonts w:ascii="Arial" w:eastAsia="Arial Narrow" w:hAnsi="Arial" w:cs="Arial"/>
                      <w:b/>
                      <w:bCs/>
                      <w:sz w:val="18"/>
                      <w:szCs w:val="18"/>
                    </w:rPr>
                    <w:t>GENERA</w:t>
                  </w:r>
                </w:p>
                <w:p w14:paraId="63F13C47" w14:textId="73AE2729" w:rsidR="00222B81" w:rsidRPr="009C617E" w:rsidRDefault="00222B81" w:rsidP="00516FED">
                  <w:pPr>
                    <w:jc w:val="center"/>
                    <w:rPr>
                      <w:rFonts w:ascii="Arial" w:eastAsia="Arial Narrow" w:hAnsi="Arial" w:cs="Arial"/>
                      <w:b/>
                      <w:bCs/>
                      <w:sz w:val="18"/>
                      <w:szCs w:val="18"/>
                    </w:rPr>
                  </w:pPr>
                  <w:r w:rsidRPr="009C617E">
                    <w:rPr>
                      <w:rFonts w:ascii="Arial" w:eastAsia="Arial Narrow" w:hAnsi="Arial" w:cs="Arial"/>
                      <w:b/>
                      <w:bCs/>
                      <w:sz w:val="18"/>
                      <w:szCs w:val="18"/>
                    </w:rPr>
                    <w:t>OP</w:t>
                  </w:r>
                  <w:r w:rsidR="2BEB9D0C" w:rsidRPr="009C617E">
                    <w:rPr>
                      <w:rFonts w:ascii="Arial" w:eastAsia="Arial Narrow" w:hAnsi="Arial" w:cs="Arial"/>
                      <w:b/>
                      <w:bCs/>
                      <w:sz w:val="18"/>
                      <w:szCs w:val="18"/>
                    </w:rPr>
                    <w:t>.</w:t>
                  </w:r>
                  <w:r w:rsidRPr="009C617E">
                    <w:rPr>
                      <w:rFonts w:ascii="Arial" w:eastAsia="Arial Narrow" w:hAnsi="Arial" w:cs="Arial"/>
                      <w:b/>
                      <w:bCs/>
                      <w:sz w:val="18"/>
                      <w:szCs w:val="18"/>
                    </w:rPr>
                    <w:t xml:space="preserve"> MEJORA</w:t>
                  </w:r>
                </w:p>
              </w:tc>
            </w:tr>
            <w:tr w:rsidR="00222B81" w:rsidRPr="009C617E" w14:paraId="4E222F00" w14:textId="77777777" w:rsidTr="41ADF5E6">
              <w:trPr>
                <w:trHeight w:val="300"/>
              </w:trPr>
              <w:tc>
                <w:tcPr>
                  <w:tcW w:w="1380" w:type="dxa"/>
                  <w:vMerge/>
                  <w:vAlign w:val="center"/>
                </w:tcPr>
                <w:p w14:paraId="4603911C" w14:textId="77777777" w:rsidR="00222B81" w:rsidRPr="009C617E" w:rsidRDefault="00222B81" w:rsidP="00516FED">
                  <w:pPr>
                    <w:jc w:val="center"/>
                    <w:rPr>
                      <w:rFonts w:ascii="Arial" w:hAnsi="Arial" w:cs="Arial"/>
                      <w:sz w:val="18"/>
                      <w:szCs w:val="18"/>
                    </w:rPr>
                  </w:pPr>
                </w:p>
              </w:tc>
              <w:tc>
                <w:tcPr>
                  <w:tcW w:w="6900" w:type="dxa"/>
                  <w:vMerge/>
                  <w:vAlign w:val="center"/>
                </w:tcPr>
                <w:p w14:paraId="11E2AC93" w14:textId="77777777" w:rsidR="00222B81" w:rsidRPr="009C617E" w:rsidRDefault="00222B81" w:rsidP="00516FED">
                  <w:pPr>
                    <w:jc w:val="center"/>
                    <w:rPr>
                      <w:rFonts w:ascii="Arial" w:hAnsi="Arial" w:cs="Arial"/>
                      <w:sz w:val="18"/>
                      <w:szCs w:val="18"/>
                    </w:rPr>
                  </w:pPr>
                </w:p>
              </w:tc>
              <w:tc>
                <w:tcPr>
                  <w:tcW w:w="687" w:type="dxa"/>
                  <w:shd w:val="clear" w:color="auto" w:fill="C6D9F1" w:themeFill="text2" w:themeFillTint="33"/>
                  <w:vAlign w:val="center"/>
                </w:tcPr>
                <w:p w14:paraId="40034F3B" w14:textId="77777777" w:rsidR="00222B81" w:rsidRPr="009C617E" w:rsidRDefault="00222B81" w:rsidP="00516FED">
                  <w:pPr>
                    <w:jc w:val="center"/>
                    <w:rPr>
                      <w:rFonts w:ascii="Arial" w:eastAsia="Arial Narrow" w:hAnsi="Arial" w:cs="Arial"/>
                      <w:b/>
                      <w:bCs/>
                      <w:sz w:val="18"/>
                      <w:szCs w:val="18"/>
                    </w:rPr>
                  </w:pPr>
                  <w:r w:rsidRPr="009C617E">
                    <w:rPr>
                      <w:rFonts w:ascii="Arial" w:eastAsia="Arial Narrow" w:hAnsi="Arial" w:cs="Arial"/>
                      <w:b/>
                      <w:bCs/>
                      <w:sz w:val="18"/>
                      <w:szCs w:val="18"/>
                    </w:rPr>
                    <w:t>SI</w:t>
                  </w:r>
                </w:p>
              </w:tc>
              <w:tc>
                <w:tcPr>
                  <w:tcW w:w="696" w:type="dxa"/>
                  <w:shd w:val="clear" w:color="auto" w:fill="C6D9F1" w:themeFill="text2" w:themeFillTint="33"/>
                  <w:vAlign w:val="center"/>
                </w:tcPr>
                <w:p w14:paraId="5A035D61" w14:textId="77777777" w:rsidR="00222B81" w:rsidRPr="009C617E" w:rsidRDefault="00222B81" w:rsidP="00516FED">
                  <w:pPr>
                    <w:jc w:val="center"/>
                    <w:rPr>
                      <w:rFonts w:ascii="Arial" w:eastAsia="Arial Narrow" w:hAnsi="Arial" w:cs="Arial"/>
                      <w:b/>
                      <w:bCs/>
                      <w:sz w:val="18"/>
                      <w:szCs w:val="18"/>
                    </w:rPr>
                  </w:pPr>
                  <w:r w:rsidRPr="009C617E">
                    <w:rPr>
                      <w:rFonts w:ascii="Arial" w:eastAsia="Arial Narrow" w:hAnsi="Arial" w:cs="Arial"/>
                      <w:b/>
                      <w:bCs/>
                      <w:sz w:val="18"/>
                      <w:szCs w:val="18"/>
                    </w:rPr>
                    <w:t>NO</w:t>
                  </w:r>
                </w:p>
              </w:tc>
            </w:tr>
            <w:tr w:rsidR="00222B81" w:rsidRPr="009C617E" w14:paraId="15CD461E" w14:textId="77777777" w:rsidTr="41ADF5E6">
              <w:trPr>
                <w:trHeight w:val="300"/>
              </w:trPr>
              <w:tc>
                <w:tcPr>
                  <w:tcW w:w="1380" w:type="dxa"/>
                  <w:vAlign w:val="center"/>
                </w:tcPr>
                <w:p w14:paraId="1071E7E6" w14:textId="77777777" w:rsidR="00222B81" w:rsidRPr="009C617E" w:rsidRDefault="00663FE3" w:rsidP="00516FED">
                  <w:pPr>
                    <w:jc w:val="both"/>
                    <w:rPr>
                      <w:rFonts w:ascii="Arial" w:eastAsia="Arial Narrow" w:hAnsi="Arial" w:cs="Arial"/>
                      <w:b/>
                      <w:bCs/>
                      <w:sz w:val="18"/>
                      <w:szCs w:val="18"/>
                    </w:rPr>
                  </w:pPr>
                  <w:r w:rsidRPr="009C617E">
                    <w:rPr>
                      <w:rFonts w:ascii="Arial" w:eastAsia="Arial Narrow" w:hAnsi="Arial" w:cs="Arial"/>
                      <w:b/>
                      <w:bCs/>
                      <w:sz w:val="18"/>
                      <w:szCs w:val="18"/>
                    </w:rPr>
                    <w:t>JURÍDICO</w:t>
                  </w:r>
                </w:p>
              </w:tc>
              <w:tc>
                <w:tcPr>
                  <w:tcW w:w="6900" w:type="dxa"/>
                  <w:vAlign w:val="center"/>
                </w:tcPr>
                <w:p w14:paraId="7CDA0E4F" w14:textId="3CE3D4E3" w:rsidR="000F01DE" w:rsidRPr="009C617E" w:rsidRDefault="408849DD" w:rsidP="408849DD">
                  <w:pPr>
                    <w:spacing w:after="160" w:line="257" w:lineRule="auto"/>
                    <w:jc w:val="both"/>
                    <w:rPr>
                      <w:rFonts w:ascii="Arial" w:eastAsia="Arial Narrow" w:hAnsi="Arial" w:cs="Arial"/>
                      <w:sz w:val="18"/>
                      <w:szCs w:val="18"/>
                    </w:rPr>
                  </w:pPr>
                  <w:r w:rsidRPr="009C617E">
                    <w:rPr>
                      <w:rFonts w:ascii="Arial" w:eastAsia="Arial" w:hAnsi="Arial" w:cs="Arial"/>
                      <w:sz w:val="18"/>
                      <w:szCs w:val="18"/>
                    </w:rPr>
                    <w:t>No se evidencian oportunidades de mejora para este componente.</w:t>
                  </w:r>
                </w:p>
              </w:tc>
              <w:tc>
                <w:tcPr>
                  <w:tcW w:w="687" w:type="dxa"/>
                  <w:vAlign w:val="center"/>
                </w:tcPr>
                <w:p w14:paraId="5463EFE6" w14:textId="77777777" w:rsidR="00222B81" w:rsidRPr="009C617E" w:rsidRDefault="00222B81" w:rsidP="00516FED">
                  <w:pPr>
                    <w:jc w:val="center"/>
                    <w:rPr>
                      <w:rFonts w:ascii="Arial" w:eastAsia="Arial Narrow" w:hAnsi="Arial" w:cs="Arial"/>
                      <w:b/>
                      <w:bCs/>
                      <w:sz w:val="18"/>
                      <w:szCs w:val="18"/>
                    </w:rPr>
                  </w:pPr>
                </w:p>
              </w:tc>
              <w:tc>
                <w:tcPr>
                  <w:tcW w:w="696" w:type="dxa"/>
                  <w:vAlign w:val="center"/>
                </w:tcPr>
                <w:p w14:paraId="5C8C84BE" w14:textId="7D5CFBF1" w:rsidR="00222B81" w:rsidRPr="009C617E" w:rsidRDefault="408849DD" w:rsidP="00516FED">
                  <w:pPr>
                    <w:jc w:val="center"/>
                    <w:rPr>
                      <w:rFonts w:ascii="Arial" w:eastAsia="Arial Narrow" w:hAnsi="Arial" w:cs="Arial"/>
                      <w:b/>
                      <w:bCs/>
                      <w:sz w:val="18"/>
                      <w:szCs w:val="18"/>
                    </w:rPr>
                  </w:pPr>
                  <w:r w:rsidRPr="009C617E">
                    <w:rPr>
                      <w:rFonts w:ascii="Arial" w:eastAsia="Arial Narrow" w:hAnsi="Arial" w:cs="Arial"/>
                      <w:b/>
                      <w:bCs/>
                      <w:sz w:val="18"/>
                      <w:szCs w:val="18"/>
                    </w:rPr>
                    <w:t>X</w:t>
                  </w:r>
                </w:p>
              </w:tc>
            </w:tr>
            <w:tr w:rsidR="000F01DE" w:rsidRPr="009C617E" w14:paraId="500F6B67" w14:textId="77777777" w:rsidTr="41ADF5E6">
              <w:trPr>
                <w:trHeight w:val="300"/>
              </w:trPr>
              <w:tc>
                <w:tcPr>
                  <w:tcW w:w="1380" w:type="dxa"/>
                  <w:vAlign w:val="center"/>
                </w:tcPr>
                <w:p w14:paraId="7F079F3F" w14:textId="77777777" w:rsidR="000F01DE" w:rsidRPr="009C617E" w:rsidRDefault="000F01DE" w:rsidP="000F01DE">
                  <w:pPr>
                    <w:jc w:val="both"/>
                    <w:rPr>
                      <w:rFonts w:ascii="Arial" w:eastAsia="Arial Narrow" w:hAnsi="Arial" w:cs="Arial"/>
                      <w:b/>
                      <w:bCs/>
                      <w:sz w:val="18"/>
                      <w:szCs w:val="18"/>
                    </w:rPr>
                  </w:pPr>
                  <w:r w:rsidRPr="009C617E">
                    <w:rPr>
                      <w:rFonts w:ascii="Arial" w:eastAsia="Arial Narrow" w:hAnsi="Arial" w:cs="Arial"/>
                      <w:b/>
                      <w:bCs/>
                      <w:sz w:val="18"/>
                      <w:szCs w:val="18"/>
                    </w:rPr>
                    <w:t>TÉCNICO (OBRA CIVIL):</w:t>
                  </w:r>
                </w:p>
              </w:tc>
              <w:tc>
                <w:tcPr>
                  <w:tcW w:w="6900" w:type="dxa"/>
                  <w:vAlign w:val="center"/>
                </w:tcPr>
                <w:p w14:paraId="6EFE399D" w14:textId="417B43F2" w:rsidR="20060420" w:rsidRPr="009C617E" w:rsidRDefault="4960F931" w:rsidP="20060420">
                  <w:pPr>
                    <w:spacing w:line="276" w:lineRule="auto"/>
                    <w:jc w:val="both"/>
                    <w:rPr>
                      <w:rFonts w:ascii="Arial" w:eastAsia="Aptos" w:hAnsi="Arial" w:cs="Arial"/>
                      <w:b/>
                      <w:bCs/>
                      <w:sz w:val="18"/>
                      <w:szCs w:val="18"/>
                    </w:rPr>
                  </w:pPr>
                  <w:r w:rsidRPr="26827FFB">
                    <w:rPr>
                      <w:rFonts w:ascii="Arial" w:eastAsia="Aptos" w:hAnsi="Arial" w:cs="Arial"/>
                      <w:b/>
                      <w:bCs/>
                      <w:sz w:val="18"/>
                      <w:szCs w:val="18"/>
                    </w:rPr>
                    <w:t>Conclu</w:t>
                  </w:r>
                  <w:r w:rsidR="5EAC5F76" w:rsidRPr="26827FFB">
                    <w:rPr>
                      <w:rFonts w:ascii="Arial" w:eastAsia="Aptos" w:hAnsi="Arial" w:cs="Arial"/>
                      <w:b/>
                      <w:bCs/>
                      <w:sz w:val="18"/>
                      <w:szCs w:val="18"/>
                    </w:rPr>
                    <w:t>s</w:t>
                  </w:r>
                  <w:r w:rsidRPr="26827FFB">
                    <w:rPr>
                      <w:rFonts w:ascii="Arial" w:eastAsia="Aptos" w:hAnsi="Arial" w:cs="Arial"/>
                      <w:b/>
                      <w:bCs/>
                      <w:sz w:val="18"/>
                      <w:szCs w:val="18"/>
                    </w:rPr>
                    <w:t>iones:</w:t>
                  </w:r>
                </w:p>
                <w:p w14:paraId="152221E8" w14:textId="26977A18" w:rsidR="16C02788" w:rsidRPr="009C617E" w:rsidRDefault="1CEE3EA9" w:rsidP="26827FFB">
                  <w:pPr>
                    <w:spacing w:line="276" w:lineRule="auto"/>
                    <w:jc w:val="both"/>
                    <w:rPr>
                      <w:rFonts w:ascii="Arial" w:eastAsia="Aptos" w:hAnsi="Arial" w:cs="Arial"/>
                      <w:sz w:val="18"/>
                      <w:szCs w:val="18"/>
                    </w:rPr>
                  </w:pPr>
                  <w:r w:rsidRPr="26827FFB">
                    <w:rPr>
                      <w:rFonts w:ascii="Arial" w:eastAsia="Aptos" w:hAnsi="Arial" w:cs="Arial"/>
                      <w:b/>
                      <w:bCs/>
                      <w:sz w:val="18"/>
                      <w:szCs w:val="18"/>
                    </w:rPr>
                    <w:t>Antecedentes:</w:t>
                  </w:r>
                  <w:r w:rsidR="16C02788">
                    <w:br/>
                  </w:r>
                  <w:r w:rsidRPr="26827FFB">
                    <w:rPr>
                      <w:rFonts w:ascii="Arial" w:eastAsia="Aptos" w:hAnsi="Arial" w:cs="Arial"/>
                      <w:sz w:val="18"/>
                      <w:szCs w:val="18"/>
                    </w:rPr>
                    <w:t xml:space="preserve"> El Fondo celebró el contrato de obra FA-IC-S-353-2019 con el consorcio TOLI-MA 2019 el 30/12/2019, con objeto: "Reconstrucción de la infraestructura de los sistemas de acueducto vereda Llanitos - municipio Dolores,</w:t>
                  </w:r>
                  <w:r w:rsidRPr="26827FFB">
                    <w:rPr>
                      <w:rFonts w:ascii="Arial" w:eastAsia="Aptos" w:hAnsi="Arial" w:cs="Arial"/>
                      <w:b/>
                      <w:bCs/>
                      <w:sz w:val="18"/>
                      <w:szCs w:val="18"/>
                    </w:rPr>
                    <w:t xml:space="preserve"> sistema de acueducto Vereda La Esperanza - Municipio de Murillo</w:t>
                  </w:r>
                  <w:r w:rsidRPr="26827FFB">
                    <w:rPr>
                      <w:rFonts w:ascii="Arial" w:eastAsia="Aptos" w:hAnsi="Arial" w:cs="Arial"/>
                      <w:sz w:val="18"/>
                      <w:szCs w:val="18"/>
                    </w:rPr>
                    <w:t xml:space="preserve">, cambio de trazado de la línea de conducción sistema acueducto vereda Tortugas - municipio de Prado y reconstrucción de la planta de tratamiento acueducto vereda </w:t>
                  </w:r>
                  <w:proofErr w:type="spellStart"/>
                  <w:r w:rsidRPr="26827FFB">
                    <w:rPr>
                      <w:rFonts w:ascii="Arial" w:eastAsia="Aptos" w:hAnsi="Arial" w:cs="Arial"/>
                      <w:sz w:val="18"/>
                      <w:szCs w:val="18"/>
                    </w:rPr>
                    <w:t>Cerrogordo</w:t>
                  </w:r>
                  <w:proofErr w:type="spellEnd"/>
                  <w:r w:rsidRPr="26827FFB">
                    <w:rPr>
                      <w:rFonts w:ascii="Arial" w:eastAsia="Aptos" w:hAnsi="Arial" w:cs="Arial"/>
                      <w:sz w:val="18"/>
                      <w:szCs w:val="18"/>
                    </w:rPr>
                    <w:t xml:space="preserve"> - municipio de El Guamo, departamento de Tolima.  redes de </w:t>
                  </w:r>
                  <w:r w:rsidR="08F37EAD" w:rsidRPr="26827FFB">
                    <w:rPr>
                      <w:rFonts w:ascii="Arial" w:eastAsia="Aptos" w:hAnsi="Arial" w:cs="Arial"/>
                      <w:sz w:val="18"/>
                      <w:szCs w:val="18"/>
                    </w:rPr>
                    <w:t>alcantarillado en</w:t>
                  </w:r>
                  <w:r w:rsidRPr="26827FFB">
                    <w:rPr>
                      <w:rFonts w:ascii="Arial" w:eastAsia="Aptos" w:hAnsi="Arial" w:cs="Arial"/>
                      <w:sz w:val="18"/>
                      <w:szCs w:val="18"/>
                    </w:rPr>
                    <w:t xml:space="preserve"> la Avenida La Paz del casco urbano del municipio de Cimitarra - Santander.  Valor: $3.458´080.615.</w:t>
                  </w:r>
                </w:p>
                <w:p w14:paraId="27DC3C03" w14:textId="210332DA" w:rsidR="16C02788" w:rsidRPr="009C617E" w:rsidRDefault="1CEE3EA9" w:rsidP="26827FFB">
                  <w:pPr>
                    <w:spacing w:line="276" w:lineRule="auto"/>
                    <w:jc w:val="both"/>
                    <w:rPr>
                      <w:rFonts w:ascii="Arial" w:eastAsia="Aptos" w:hAnsi="Arial" w:cs="Arial"/>
                      <w:b/>
                      <w:bCs/>
                      <w:sz w:val="18"/>
                      <w:szCs w:val="18"/>
                    </w:rPr>
                  </w:pPr>
                  <w:r w:rsidRPr="26827FFB">
                    <w:rPr>
                      <w:rFonts w:ascii="Arial" w:eastAsia="Aptos" w:hAnsi="Arial" w:cs="Arial"/>
                      <w:sz w:val="18"/>
                      <w:szCs w:val="18"/>
                    </w:rPr>
                    <w:t xml:space="preserve">El alcance para el municipio de Murillo </w:t>
                  </w:r>
                  <w:r w:rsidR="354DE81C" w:rsidRPr="26827FFB">
                    <w:rPr>
                      <w:rFonts w:ascii="Arial" w:eastAsia="Aptos" w:hAnsi="Arial" w:cs="Arial"/>
                      <w:sz w:val="18"/>
                      <w:szCs w:val="18"/>
                    </w:rPr>
                    <w:t>incluía</w:t>
                  </w:r>
                  <w:r w:rsidRPr="26827FFB">
                    <w:rPr>
                      <w:rFonts w:ascii="Arial" w:eastAsia="Aptos" w:hAnsi="Arial" w:cs="Arial"/>
                      <w:b/>
                      <w:bCs/>
                      <w:sz w:val="18"/>
                      <w:szCs w:val="18"/>
                    </w:rPr>
                    <w:t xml:space="preserve"> bocatoma, desarenador, aducción y conducción, tanque de almacenamiento y red de distribución.</w:t>
                  </w:r>
                  <w:r w:rsidR="16C02788">
                    <w:br/>
                  </w:r>
                </w:p>
                <w:p w14:paraId="1AA79F49" w14:textId="7CEBABA2" w:rsidR="16C02788" w:rsidRPr="009C617E" w:rsidRDefault="1CEE3EA9" w:rsidP="26827FFB">
                  <w:pPr>
                    <w:spacing w:line="276" w:lineRule="auto"/>
                    <w:jc w:val="both"/>
                    <w:rPr>
                      <w:rFonts w:ascii="Arial" w:eastAsia="Aptos" w:hAnsi="Arial" w:cs="Arial"/>
                      <w:sz w:val="18"/>
                      <w:szCs w:val="18"/>
                    </w:rPr>
                  </w:pPr>
                  <w:r w:rsidRPr="26827FFB">
                    <w:rPr>
                      <w:rFonts w:ascii="Arial" w:eastAsia="Aptos" w:hAnsi="Arial" w:cs="Arial"/>
                      <w:sz w:val="18"/>
                      <w:szCs w:val="18"/>
                    </w:rPr>
                    <w:t xml:space="preserve">En desarrollo del contrato  FA-IC-S-353-2019, </w:t>
                  </w:r>
                  <w:r w:rsidRPr="26827FFB">
                    <w:rPr>
                      <w:rFonts w:ascii="Arial" w:eastAsia="Aptos" w:hAnsi="Arial" w:cs="Arial"/>
                      <w:b/>
                      <w:bCs/>
                      <w:sz w:val="18"/>
                      <w:szCs w:val="18"/>
                    </w:rPr>
                    <w:t>se tuvieron inconvenientes por demora en la constitución de servidumbre</w:t>
                  </w:r>
                  <w:r w:rsidRPr="26827FFB">
                    <w:rPr>
                      <w:rFonts w:ascii="Arial" w:eastAsia="Aptos" w:hAnsi="Arial" w:cs="Arial"/>
                      <w:sz w:val="18"/>
                      <w:szCs w:val="18"/>
                    </w:rPr>
                    <w:t xml:space="preserve"> requerida (predio los verdes), la cual se logró el 11/05/2021; también por</w:t>
                  </w:r>
                  <w:r w:rsidRPr="26827FFB">
                    <w:rPr>
                      <w:rFonts w:ascii="Arial" w:eastAsia="Aptos" w:hAnsi="Arial" w:cs="Arial"/>
                      <w:b/>
                      <w:bCs/>
                      <w:sz w:val="18"/>
                      <w:szCs w:val="18"/>
                    </w:rPr>
                    <w:t xml:space="preserve"> reclamo del contratista</w:t>
                  </w:r>
                  <w:r w:rsidRPr="26827FFB">
                    <w:rPr>
                      <w:rFonts w:ascii="Arial" w:eastAsia="Aptos" w:hAnsi="Arial" w:cs="Arial"/>
                      <w:sz w:val="18"/>
                      <w:szCs w:val="18"/>
                    </w:rPr>
                    <w:t xml:space="preserve">, </w:t>
                  </w:r>
                  <w:r w:rsidR="70DD730B" w:rsidRPr="26827FFB">
                    <w:rPr>
                      <w:rFonts w:ascii="Arial" w:eastAsia="Aptos" w:hAnsi="Arial" w:cs="Arial"/>
                      <w:sz w:val="18"/>
                      <w:szCs w:val="18"/>
                    </w:rPr>
                    <w:t>según</w:t>
                  </w:r>
                  <w:r w:rsidRPr="26827FFB">
                    <w:rPr>
                      <w:rFonts w:ascii="Arial" w:eastAsia="Aptos" w:hAnsi="Arial" w:cs="Arial"/>
                      <w:sz w:val="18"/>
                      <w:szCs w:val="18"/>
                    </w:rPr>
                    <w:t xml:space="preserve"> el cual en el </w:t>
                  </w:r>
                  <w:r w:rsidR="5E345735" w:rsidRPr="26827FFB">
                    <w:rPr>
                      <w:rFonts w:ascii="Arial" w:eastAsia="Aptos" w:hAnsi="Arial" w:cs="Arial"/>
                      <w:sz w:val="18"/>
                      <w:szCs w:val="18"/>
                    </w:rPr>
                    <w:t>presupuesto</w:t>
                  </w:r>
                  <w:r w:rsidRPr="26827FFB">
                    <w:rPr>
                      <w:rFonts w:ascii="Arial" w:eastAsia="Aptos" w:hAnsi="Arial" w:cs="Arial"/>
                      <w:sz w:val="18"/>
                      <w:szCs w:val="18"/>
                    </w:rPr>
                    <w:t xml:space="preserve"> no se había tenido en cuenta el </w:t>
                  </w:r>
                  <w:r w:rsidR="147ED88D" w:rsidRPr="26827FFB">
                    <w:rPr>
                      <w:rFonts w:ascii="Arial" w:eastAsia="Aptos" w:hAnsi="Arial" w:cs="Arial"/>
                      <w:sz w:val="18"/>
                      <w:szCs w:val="18"/>
                    </w:rPr>
                    <w:t>“</w:t>
                  </w:r>
                  <w:r w:rsidRPr="26827FFB">
                    <w:rPr>
                      <w:rFonts w:ascii="Arial" w:eastAsia="Aptos" w:hAnsi="Arial" w:cs="Arial"/>
                      <w:sz w:val="18"/>
                      <w:szCs w:val="18"/>
                    </w:rPr>
                    <w:t>pésimo</w:t>
                  </w:r>
                  <w:r w:rsidR="25E0E6CE" w:rsidRPr="26827FFB">
                    <w:rPr>
                      <w:rFonts w:ascii="Arial" w:eastAsia="Aptos" w:hAnsi="Arial" w:cs="Arial"/>
                      <w:sz w:val="18"/>
                      <w:szCs w:val="18"/>
                    </w:rPr>
                    <w:t>”</w:t>
                  </w:r>
                  <w:r w:rsidRPr="26827FFB">
                    <w:rPr>
                      <w:rFonts w:ascii="Arial" w:eastAsia="Aptos" w:hAnsi="Arial" w:cs="Arial"/>
                      <w:sz w:val="18"/>
                      <w:szCs w:val="18"/>
                    </w:rPr>
                    <w:t xml:space="preserve"> estado del carreteable entre el casco urbano y la vereda La Esperanza, ni el transporte a lomo de mula al sitio de la captación, lo cual habría ocasionado alza de precios de los materiales y presunto desequilibrio económico (sobrecostos para los cuales la interventoría solicitó en su momento mayor documentación); dicha documentación y el plan de contingencia solicitado por la interventoría </w:t>
                  </w:r>
                  <w:r w:rsidRPr="26827FFB">
                    <w:rPr>
                      <w:rFonts w:ascii="Arial" w:eastAsia="Aptos" w:hAnsi="Arial" w:cs="Arial"/>
                      <w:b/>
                      <w:bCs/>
                      <w:sz w:val="18"/>
                      <w:szCs w:val="18"/>
                    </w:rPr>
                    <w:t>no fue presentado oportunamente</w:t>
                  </w:r>
                  <w:r w:rsidRPr="26827FFB">
                    <w:rPr>
                      <w:rFonts w:ascii="Arial" w:eastAsia="Aptos" w:hAnsi="Arial" w:cs="Arial"/>
                      <w:sz w:val="18"/>
                      <w:szCs w:val="18"/>
                    </w:rPr>
                    <w:t>.  El contrato tuvo 6 suspensiones que sumaron 546 días y dos prórrogas que suman 2 meses y 17 días.</w:t>
                  </w:r>
                </w:p>
                <w:p w14:paraId="710C1BA6" w14:textId="03F13622" w:rsidR="16C02788" w:rsidRPr="009C617E" w:rsidRDefault="16C02788" w:rsidP="26827FFB">
                  <w:pPr>
                    <w:spacing w:line="276" w:lineRule="auto"/>
                    <w:jc w:val="both"/>
                    <w:rPr>
                      <w:rFonts w:ascii="Arial" w:eastAsia="Aptos" w:hAnsi="Arial" w:cs="Arial"/>
                      <w:sz w:val="18"/>
                      <w:szCs w:val="18"/>
                    </w:rPr>
                  </w:pPr>
                </w:p>
                <w:p w14:paraId="57108B7A" w14:textId="23F848BB" w:rsidR="16C02788" w:rsidRPr="009C617E" w:rsidRDefault="1CEE3EA9" w:rsidP="26827FFB">
                  <w:pPr>
                    <w:spacing w:line="276" w:lineRule="auto"/>
                    <w:jc w:val="both"/>
                    <w:rPr>
                      <w:rFonts w:ascii="Arial" w:eastAsia="Aptos" w:hAnsi="Arial" w:cs="Arial"/>
                      <w:sz w:val="18"/>
                      <w:szCs w:val="18"/>
                    </w:rPr>
                  </w:pPr>
                  <w:r w:rsidRPr="26827FFB">
                    <w:rPr>
                      <w:rFonts w:ascii="Arial" w:eastAsia="Aptos" w:hAnsi="Arial" w:cs="Arial"/>
                      <w:sz w:val="18"/>
                      <w:szCs w:val="18"/>
                    </w:rPr>
                    <w:t>El plazo del contrato</w:t>
                  </w:r>
                  <w:r w:rsidRPr="26827FFB">
                    <w:rPr>
                      <w:rFonts w:ascii="Arial" w:eastAsia="Aptos" w:hAnsi="Arial" w:cs="Arial"/>
                      <w:b/>
                      <w:bCs/>
                      <w:sz w:val="18"/>
                      <w:szCs w:val="18"/>
                    </w:rPr>
                    <w:t xml:space="preserve"> terminó el 24/02/2022 con un avance en Ejecución de tan solo el 29.23%,</w:t>
                  </w:r>
                  <w:r w:rsidRPr="26827FFB">
                    <w:rPr>
                      <w:rFonts w:ascii="Arial" w:eastAsia="Aptos" w:hAnsi="Arial" w:cs="Arial"/>
                      <w:sz w:val="18"/>
                      <w:szCs w:val="18"/>
                    </w:rPr>
                    <w:t xml:space="preserve"> por lo cual la interventoría ejercida por CONSORCIO SANEAMIENTO BÁSICO solicitó a la Entidad dar inicio al trámite sancionatorio correspondiente, y mediante Res. 271 del 03/06/2025 se declaró el incumplimiento parcial y definitivo del contrato, confirmada mediante Res. 413 del 25/08/2025.</w:t>
                  </w:r>
                  <w:r w:rsidR="4719FA05" w:rsidRPr="26827FFB">
                    <w:rPr>
                      <w:rFonts w:ascii="Arial" w:eastAsia="Aptos" w:hAnsi="Arial" w:cs="Arial"/>
                      <w:sz w:val="18"/>
                      <w:szCs w:val="18"/>
                    </w:rPr>
                    <w:t xml:space="preserve"> </w:t>
                  </w:r>
                  <w:r w:rsidRPr="26827FFB">
                    <w:rPr>
                      <w:rFonts w:ascii="Arial" w:eastAsia="Aptos" w:hAnsi="Arial" w:cs="Arial"/>
                      <w:sz w:val="18"/>
                      <w:szCs w:val="18"/>
                    </w:rPr>
                    <w:t xml:space="preserve"> Igualmente, se presentó demanda por el medio de controversias contractuales</w:t>
                  </w:r>
                  <w:r w:rsidR="1877046C" w:rsidRPr="26827FFB">
                    <w:rPr>
                      <w:rFonts w:ascii="Arial" w:eastAsia="Aptos" w:hAnsi="Arial" w:cs="Arial"/>
                      <w:sz w:val="18"/>
                      <w:szCs w:val="18"/>
                    </w:rPr>
                    <w:t xml:space="preserve"> </w:t>
                  </w:r>
                  <w:r w:rsidRPr="26827FFB">
                    <w:rPr>
                      <w:rFonts w:ascii="Arial" w:eastAsia="Aptos" w:hAnsi="Arial" w:cs="Arial"/>
                      <w:sz w:val="18"/>
                      <w:szCs w:val="18"/>
                    </w:rPr>
                    <w:t xml:space="preserve">con el fin de que en virtud del incumplimiento del CONSORCIO TOLI-MA 2019 se reconozcan los perjuicios estimados, se declare al </w:t>
                  </w:r>
                  <w:r w:rsidR="104940CB" w:rsidRPr="26827FFB">
                    <w:rPr>
                      <w:rFonts w:ascii="Arial" w:eastAsia="Aptos" w:hAnsi="Arial" w:cs="Arial"/>
                      <w:sz w:val="18"/>
                      <w:szCs w:val="18"/>
                    </w:rPr>
                    <w:t>sinestro</w:t>
                  </w:r>
                  <w:r w:rsidRPr="26827FFB">
                    <w:rPr>
                      <w:rFonts w:ascii="Arial" w:eastAsia="Aptos" w:hAnsi="Arial" w:cs="Arial"/>
                      <w:sz w:val="18"/>
                      <w:szCs w:val="18"/>
                    </w:rPr>
                    <w:t xml:space="preserve"> de la póliza y se declare la liquidación judicial del contrato y se condene al pago de intereses legales, la cual se encuentra en Reparto por el Tribunal Administrativo del Tolima.</w:t>
                  </w:r>
                </w:p>
                <w:p w14:paraId="47E6F047" w14:textId="11D82F2D" w:rsidR="16C02788" w:rsidRPr="009C617E" w:rsidRDefault="16C02788" w:rsidP="6D943D8E">
                  <w:pPr>
                    <w:spacing w:line="276" w:lineRule="auto"/>
                    <w:jc w:val="both"/>
                    <w:rPr>
                      <w:rFonts w:ascii="Arial" w:eastAsia="Aptos" w:hAnsi="Arial" w:cs="Arial"/>
                      <w:sz w:val="18"/>
                      <w:szCs w:val="18"/>
                    </w:rPr>
                  </w:pPr>
                  <w:r w:rsidRPr="41ADF5E6">
                    <w:rPr>
                      <w:rFonts w:ascii="Arial" w:eastAsia="Aptos" w:hAnsi="Arial" w:cs="Arial"/>
                      <w:sz w:val="18"/>
                      <w:szCs w:val="18"/>
                    </w:rPr>
                    <w:t xml:space="preserve"> </w:t>
                  </w:r>
                </w:p>
                <w:p w14:paraId="24E457E5" w14:textId="6A629872" w:rsidR="55330869" w:rsidRDefault="55330869" w:rsidP="41ADF5E6">
                  <w:pPr>
                    <w:spacing w:line="276" w:lineRule="auto"/>
                    <w:jc w:val="both"/>
                    <w:rPr>
                      <w:rFonts w:ascii="Arial" w:eastAsia="Aptos" w:hAnsi="Arial" w:cs="Arial"/>
                      <w:b/>
                      <w:bCs/>
                      <w:sz w:val="18"/>
                      <w:szCs w:val="18"/>
                    </w:rPr>
                  </w:pPr>
                  <w:r w:rsidRPr="41ADF5E6">
                    <w:rPr>
                      <w:rFonts w:ascii="Arial" w:eastAsia="Aptos" w:hAnsi="Arial" w:cs="Arial"/>
                      <w:b/>
                      <w:bCs/>
                      <w:sz w:val="18"/>
                      <w:szCs w:val="18"/>
                    </w:rPr>
                    <w:t>Convenio interadministrativo:</w:t>
                  </w:r>
                </w:p>
                <w:p w14:paraId="448C2649" w14:textId="63BDA489" w:rsidR="16C02788" w:rsidRPr="009C617E" w:rsidRDefault="32BC18DF" w:rsidP="6D943D8E">
                  <w:pPr>
                    <w:spacing w:line="276" w:lineRule="auto"/>
                    <w:jc w:val="both"/>
                    <w:rPr>
                      <w:rFonts w:ascii="Arial" w:eastAsia="Aptos" w:hAnsi="Arial" w:cs="Arial"/>
                      <w:sz w:val="18"/>
                      <w:szCs w:val="18"/>
                    </w:rPr>
                  </w:pPr>
                  <w:r w:rsidRPr="26827FFB">
                    <w:rPr>
                      <w:rFonts w:ascii="Arial" w:eastAsia="Aptos" w:hAnsi="Arial" w:cs="Arial"/>
                      <w:sz w:val="18"/>
                      <w:szCs w:val="18"/>
                    </w:rPr>
                    <w:t>Para retomar el proyecto,</w:t>
                  </w:r>
                  <w:r w:rsidR="1CEE3EA9" w:rsidRPr="26827FFB">
                    <w:rPr>
                      <w:rFonts w:ascii="Arial" w:eastAsia="Aptos" w:hAnsi="Arial" w:cs="Arial"/>
                      <w:sz w:val="18"/>
                      <w:szCs w:val="18"/>
                    </w:rPr>
                    <w:t xml:space="preserve"> el Fondo suscribió con el municipio de Murillo el </w:t>
                  </w:r>
                  <w:r w:rsidR="1CEE3EA9" w:rsidRPr="26827FFB">
                    <w:rPr>
                      <w:rFonts w:ascii="Arial" w:eastAsia="Aptos" w:hAnsi="Arial" w:cs="Arial"/>
                      <w:b/>
                      <w:bCs/>
                      <w:sz w:val="18"/>
                      <w:szCs w:val="18"/>
                    </w:rPr>
                    <w:t xml:space="preserve">convenio </w:t>
                  </w:r>
                  <w:r w:rsidR="76A2F041" w:rsidRPr="26827FFB">
                    <w:rPr>
                      <w:rFonts w:ascii="Arial" w:eastAsia="Aptos" w:hAnsi="Arial" w:cs="Arial"/>
                      <w:b/>
                      <w:bCs/>
                      <w:sz w:val="18"/>
                      <w:szCs w:val="18"/>
                    </w:rPr>
                    <w:t>interadministrativo</w:t>
                  </w:r>
                  <w:r w:rsidR="1CEE3EA9" w:rsidRPr="26827FFB">
                    <w:rPr>
                      <w:rFonts w:ascii="Arial" w:eastAsia="Aptos" w:hAnsi="Arial" w:cs="Arial"/>
                      <w:b/>
                      <w:bCs/>
                      <w:sz w:val="18"/>
                      <w:szCs w:val="18"/>
                    </w:rPr>
                    <w:t xml:space="preserve"> 379-2025-I</w:t>
                  </w:r>
                  <w:r w:rsidR="1CEE3EA9" w:rsidRPr="26827FFB">
                    <w:rPr>
                      <w:rFonts w:ascii="Arial" w:eastAsia="Aptos" w:hAnsi="Arial" w:cs="Arial"/>
                      <w:sz w:val="18"/>
                      <w:szCs w:val="18"/>
                    </w:rPr>
                    <w:t xml:space="preserve">, para culminar las obras, con plazo inicial: 12 meses y </w:t>
                  </w:r>
                  <w:r w:rsidR="7A073DC0" w:rsidRPr="26827FFB">
                    <w:rPr>
                      <w:rFonts w:ascii="Arial" w:eastAsia="Aptos" w:hAnsi="Arial" w:cs="Arial"/>
                      <w:sz w:val="18"/>
                      <w:szCs w:val="18"/>
                    </w:rPr>
                    <w:t>valor</w:t>
                  </w:r>
                  <w:r w:rsidR="1CEE3EA9" w:rsidRPr="26827FFB">
                    <w:rPr>
                      <w:rFonts w:ascii="Arial" w:eastAsia="Aptos" w:hAnsi="Arial" w:cs="Arial"/>
                      <w:sz w:val="18"/>
                      <w:szCs w:val="18"/>
                    </w:rPr>
                    <w:t xml:space="preserve"> $2.294´774.414</w:t>
                  </w:r>
                  <w:r w:rsidR="3A61B177" w:rsidRPr="26827FFB">
                    <w:rPr>
                      <w:rFonts w:ascii="Arial" w:eastAsia="Aptos" w:hAnsi="Arial" w:cs="Arial"/>
                      <w:sz w:val="18"/>
                      <w:szCs w:val="18"/>
                    </w:rPr>
                    <w:t xml:space="preserve">con acta de inicio del </w:t>
                  </w:r>
                  <w:r w:rsidR="1CEE3EA9" w:rsidRPr="26827FFB">
                    <w:rPr>
                      <w:rFonts w:ascii="Arial" w:eastAsia="Aptos" w:hAnsi="Arial" w:cs="Arial"/>
                      <w:sz w:val="18"/>
                      <w:szCs w:val="18"/>
                    </w:rPr>
                    <w:t>21/11/2025.</w:t>
                  </w:r>
                </w:p>
                <w:p w14:paraId="52703979" w14:textId="0C22626C" w:rsidR="16C02788" w:rsidRPr="009C617E" w:rsidRDefault="1CEE3EA9" w:rsidP="6D943D8E">
                  <w:pPr>
                    <w:spacing w:line="276" w:lineRule="auto"/>
                    <w:jc w:val="both"/>
                    <w:rPr>
                      <w:rFonts w:ascii="Arial" w:eastAsia="Aptos" w:hAnsi="Arial" w:cs="Arial"/>
                      <w:sz w:val="18"/>
                      <w:szCs w:val="18"/>
                    </w:rPr>
                  </w:pPr>
                  <w:r w:rsidRPr="26827FFB">
                    <w:rPr>
                      <w:rFonts w:ascii="Arial" w:eastAsia="Aptos" w:hAnsi="Arial" w:cs="Arial"/>
                      <w:sz w:val="18"/>
                      <w:szCs w:val="18"/>
                    </w:rPr>
                    <w:t>El Convenio interadministrativo se encuentra en ejecución de su primera fase.  Se adelantó proceso de selección 2026-088 del municipio de Murillo, para realizar las pruebas hidráulicas y de presión requeridas para establecer las condiciones de la red existente y hacer la validación del alcance y presupuesto para las obras faltantes, adjudicado a DANIEL REYNALDO BELTRÁN GUZMÁN.  Est</w:t>
                  </w:r>
                  <w:r w:rsidR="3C3D76B7" w:rsidRPr="26827FFB">
                    <w:rPr>
                      <w:rFonts w:ascii="Arial" w:eastAsia="Aptos" w:hAnsi="Arial" w:cs="Arial"/>
                      <w:sz w:val="18"/>
                      <w:szCs w:val="18"/>
                    </w:rPr>
                    <w:t>e</w:t>
                  </w:r>
                  <w:r w:rsidRPr="26827FFB">
                    <w:rPr>
                      <w:rFonts w:ascii="Arial" w:eastAsia="Aptos" w:hAnsi="Arial" w:cs="Arial"/>
                      <w:sz w:val="18"/>
                      <w:szCs w:val="18"/>
                    </w:rPr>
                    <w:t xml:space="preserve"> estudio </w:t>
                  </w:r>
                  <w:r w:rsidR="3BB70952" w:rsidRPr="26827FFB">
                    <w:rPr>
                      <w:rFonts w:ascii="Arial" w:eastAsia="Aptos" w:hAnsi="Arial" w:cs="Arial"/>
                      <w:sz w:val="18"/>
                      <w:szCs w:val="18"/>
                    </w:rPr>
                    <w:t>fue</w:t>
                  </w:r>
                  <w:r w:rsidR="21D7DDFB" w:rsidRPr="26827FFB">
                    <w:rPr>
                      <w:rFonts w:ascii="Arial" w:eastAsia="Aptos" w:hAnsi="Arial" w:cs="Arial"/>
                      <w:sz w:val="18"/>
                      <w:szCs w:val="18"/>
                    </w:rPr>
                    <w:t xml:space="preserve"> requerido</w:t>
                  </w:r>
                  <w:r w:rsidRPr="26827FFB">
                    <w:rPr>
                      <w:rFonts w:ascii="Arial" w:eastAsia="Aptos" w:hAnsi="Arial" w:cs="Arial"/>
                      <w:sz w:val="18"/>
                      <w:szCs w:val="18"/>
                    </w:rPr>
                    <w:t xml:space="preserve"> para establecer las condiciones de la red existente como paso previo a la generación de los documentos de estructuración y actualización de presupuesto de obras.</w:t>
                  </w:r>
                </w:p>
                <w:p w14:paraId="02B15959" w14:textId="2C4C1A46" w:rsidR="6D943D8E" w:rsidRPr="009C617E" w:rsidRDefault="6D943D8E" w:rsidP="6D943D8E">
                  <w:pPr>
                    <w:spacing w:line="276" w:lineRule="auto"/>
                    <w:jc w:val="both"/>
                    <w:rPr>
                      <w:rFonts w:ascii="Arial" w:eastAsia="Aptos" w:hAnsi="Arial" w:cs="Arial"/>
                      <w:sz w:val="18"/>
                      <w:szCs w:val="18"/>
                    </w:rPr>
                  </w:pPr>
                </w:p>
                <w:p w14:paraId="38D16C99" w14:textId="73A202BE" w:rsidR="16C02788" w:rsidRPr="009C617E" w:rsidRDefault="16C02788" w:rsidP="6D943D8E">
                  <w:pPr>
                    <w:spacing w:line="276" w:lineRule="auto"/>
                    <w:jc w:val="both"/>
                    <w:rPr>
                      <w:rFonts w:ascii="Arial" w:eastAsia="Aptos" w:hAnsi="Arial" w:cs="Arial"/>
                      <w:sz w:val="18"/>
                      <w:szCs w:val="18"/>
                    </w:rPr>
                  </w:pPr>
                  <w:r w:rsidRPr="009C617E">
                    <w:rPr>
                      <w:rFonts w:ascii="Arial" w:eastAsia="Aptos" w:hAnsi="Arial" w:cs="Arial"/>
                      <w:sz w:val="18"/>
                      <w:szCs w:val="18"/>
                    </w:rPr>
                    <w:t>Las actividades para desarrollo del convenio 379-2025-I no aparecen publicadas en PSA. En la plataforma aparece el avance logrado con el contrato FA-IC-I-S-353-2019, el cual registra 40%.</w:t>
                  </w:r>
                </w:p>
                <w:p w14:paraId="1E02BA72" w14:textId="395DB3F1" w:rsidR="6D943D8E" w:rsidRPr="009C617E" w:rsidRDefault="6D943D8E" w:rsidP="6D943D8E">
                  <w:pPr>
                    <w:spacing w:line="276" w:lineRule="auto"/>
                    <w:jc w:val="both"/>
                    <w:rPr>
                      <w:rFonts w:ascii="Arial" w:eastAsia="Aptos" w:hAnsi="Arial" w:cs="Arial"/>
                      <w:b/>
                      <w:bCs/>
                      <w:sz w:val="18"/>
                      <w:szCs w:val="18"/>
                    </w:rPr>
                  </w:pPr>
                </w:p>
                <w:p w14:paraId="4D49AF75" w14:textId="596EE5ED" w:rsidR="000F01DE" w:rsidRPr="009C617E" w:rsidRDefault="38B2285E" w:rsidP="6D943D8E">
                  <w:pPr>
                    <w:spacing w:line="276" w:lineRule="auto"/>
                    <w:jc w:val="both"/>
                    <w:rPr>
                      <w:rFonts w:ascii="Arial" w:eastAsia="Arial" w:hAnsi="Arial" w:cs="Arial"/>
                      <w:color w:val="000000" w:themeColor="text1"/>
                      <w:sz w:val="18"/>
                      <w:szCs w:val="18"/>
                      <w:lang w:val="es-ES"/>
                    </w:rPr>
                  </w:pPr>
                  <w:r w:rsidRPr="009C617E">
                    <w:rPr>
                      <w:rFonts w:ascii="Arial" w:eastAsia="Arial" w:hAnsi="Arial" w:cs="Arial"/>
                      <w:b/>
                      <w:bCs/>
                      <w:color w:val="000000" w:themeColor="text1"/>
                      <w:sz w:val="18"/>
                      <w:szCs w:val="18"/>
                    </w:rPr>
                    <w:t>Oportunidades de mejora (OM):</w:t>
                  </w:r>
                  <w:r w:rsidRPr="009C617E">
                    <w:rPr>
                      <w:rFonts w:ascii="Arial" w:eastAsia="Arial" w:hAnsi="Arial" w:cs="Arial"/>
                      <w:color w:val="000000" w:themeColor="text1"/>
                      <w:sz w:val="18"/>
                      <w:szCs w:val="18"/>
                    </w:rPr>
                    <w:t xml:space="preserve"> </w:t>
                  </w:r>
                </w:p>
                <w:p w14:paraId="5783B1FC" w14:textId="0DDADDE4" w:rsidR="55F73FFD" w:rsidRPr="009C617E" w:rsidRDefault="55F73FFD" w:rsidP="6D943D8E">
                  <w:pPr>
                    <w:spacing w:line="276" w:lineRule="auto"/>
                    <w:jc w:val="both"/>
                    <w:rPr>
                      <w:rFonts w:ascii="Arial" w:eastAsia="Arial" w:hAnsi="Arial" w:cs="Arial"/>
                      <w:color w:val="000000" w:themeColor="text1"/>
                      <w:sz w:val="18"/>
                      <w:szCs w:val="18"/>
                    </w:rPr>
                  </w:pPr>
                  <w:r w:rsidRPr="009C617E">
                    <w:rPr>
                      <w:rFonts w:ascii="Arial" w:eastAsia="Arial" w:hAnsi="Arial" w:cs="Arial"/>
                      <w:color w:val="000000" w:themeColor="text1"/>
                      <w:sz w:val="18"/>
                      <w:szCs w:val="18"/>
                    </w:rPr>
                    <w:t>No se generan oportunidades de mejora para la componente de obra civil.</w:t>
                  </w:r>
                </w:p>
                <w:p w14:paraId="7C0E40E2" w14:textId="2FCE8D56" w:rsidR="000F01DE" w:rsidRPr="009C617E" w:rsidRDefault="000F01DE" w:rsidP="4FBE693B">
                  <w:pPr>
                    <w:spacing w:line="276" w:lineRule="auto"/>
                    <w:jc w:val="both"/>
                    <w:rPr>
                      <w:rFonts w:ascii="Arial" w:eastAsia="Arial" w:hAnsi="Arial" w:cs="Arial"/>
                      <w:color w:val="000000" w:themeColor="text1"/>
                      <w:sz w:val="18"/>
                      <w:szCs w:val="18"/>
                      <w:lang w:val="es-ES"/>
                    </w:rPr>
                  </w:pPr>
                </w:p>
                <w:p w14:paraId="602FC3F6" w14:textId="7C58288F" w:rsidR="000F01DE" w:rsidRPr="009C617E" w:rsidRDefault="38B2285E" w:rsidP="6D943D8E">
                  <w:pPr>
                    <w:spacing w:line="276" w:lineRule="auto"/>
                    <w:jc w:val="both"/>
                    <w:rPr>
                      <w:rFonts w:ascii="Arial" w:eastAsia="Arial" w:hAnsi="Arial" w:cs="Arial"/>
                      <w:color w:val="000000" w:themeColor="text1"/>
                      <w:sz w:val="18"/>
                      <w:szCs w:val="18"/>
                      <w:lang w:val="es-ES"/>
                    </w:rPr>
                  </w:pPr>
                  <w:r w:rsidRPr="009C617E">
                    <w:rPr>
                      <w:rFonts w:ascii="Arial" w:eastAsia="Arial" w:hAnsi="Arial" w:cs="Arial"/>
                      <w:b/>
                      <w:bCs/>
                      <w:color w:val="000000" w:themeColor="text1"/>
                      <w:sz w:val="18"/>
                      <w:szCs w:val="18"/>
                      <w:lang w:val="es"/>
                    </w:rPr>
                    <w:t>Recomendaciones:</w:t>
                  </w:r>
                </w:p>
                <w:p w14:paraId="425F0C50" w14:textId="7A327327" w:rsidR="000F01DE" w:rsidRPr="009C617E" w:rsidRDefault="37E27680" w:rsidP="6D943D8E">
                  <w:pPr>
                    <w:spacing w:line="276" w:lineRule="auto"/>
                    <w:jc w:val="both"/>
                    <w:rPr>
                      <w:rFonts w:ascii="Arial" w:eastAsia="Arial" w:hAnsi="Arial" w:cs="Arial"/>
                      <w:color w:val="000000" w:themeColor="text1"/>
                      <w:sz w:val="18"/>
                      <w:szCs w:val="18"/>
                      <w:lang w:val="es-ES"/>
                    </w:rPr>
                  </w:pPr>
                  <w:r w:rsidRPr="009C617E">
                    <w:rPr>
                      <w:rFonts w:ascii="Arial" w:eastAsia="Arial" w:hAnsi="Arial" w:cs="Arial"/>
                      <w:color w:val="000000" w:themeColor="text1"/>
                      <w:sz w:val="18"/>
                      <w:szCs w:val="18"/>
                      <w:lang w:val="es-ES"/>
                    </w:rPr>
                    <w:t>1. Considerar aplicar las recomendaciones contenidas en numeral 4.1.10 del Manual de Uso Al Sistema de gestión de Proyectos PSA, que establece:</w:t>
                  </w:r>
                  <w:r w:rsidR="000F01DE" w:rsidRPr="009C617E">
                    <w:rPr>
                      <w:rFonts w:ascii="Arial" w:hAnsi="Arial" w:cs="Arial"/>
                      <w:sz w:val="18"/>
                      <w:szCs w:val="18"/>
                    </w:rPr>
                    <w:br/>
                  </w:r>
                  <w:r w:rsidRPr="009C617E">
                    <w:rPr>
                      <w:rFonts w:ascii="Arial" w:eastAsia="Arial" w:hAnsi="Arial" w:cs="Arial"/>
                      <w:color w:val="000000" w:themeColor="text1"/>
                      <w:sz w:val="18"/>
                      <w:szCs w:val="18"/>
                      <w:lang w:val="es-ES"/>
                    </w:rPr>
                    <w:t xml:space="preserve"> 4.1.10 en el sentido de incluir en el cronograma estimar los tiempos para las actividades del convenio. </w:t>
                  </w:r>
                  <w:r w:rsidR="000F01DE" w:rsidRPr="009C617E">
                    <w:rPr>
                      <w:rFonts w:ascii="Arial" w:hAnsi="Arial" w:cs="Arial"/>
                      <w:sz w:val="18"/>
                      <w:szCs w:val="18"/>
                    </w:rPr>
                    <w:br/>
                  </w:r>
                  <w:r w:rsidRPr="009C617E">
                    <w:rPr>
                      <w:rFonts w:ascii="Arial" w:eastAsia="Arial" w:hAnsi="Arial" w:cs="Arial"/>
                      <w:color w:val="000000" w:themeColor="text1"/>
                      <w:sz w:val="18"/>
                      <w:szCs w:val="18"/>
                      <w:lang w:val="es-ES"/>
                    </w:rPr>
                    <w:t>Dicho numeral dice: ¿Cuáles son las recomendaciones esenciales para construir un cronograma? (…) Los cronogramas deben incluir actividades de manera detallada de acuerdo con el alcance y productos del proyecto; si la información disponible del proyecto no permite detallar algunas tareas futuras, el programador deberá estimar tiempos totales para dichas tareas y planearlas detalladamente cuando la información disponible así lo permita. Antes de finalizar el periodo de actividades detallado debe incluirse una actividad de planeación para efectuar el detalle de las tareas sin información, (planeación progresiva).</w:t>
                  </w:r>
                </w:p>
                <w:p w14:paraId="754E812A" w14:textId="2585782D" w:rsidR="000F01DE" w:rsidRPr="009C617E" w:rsidRDefault="000F01DE" w:rsidP="6D943D8E">
                  <w:pPr>
                    <w:spacing w:line="276" w:lineRule="auto"/>
                    <w:jc w:val="both"/>
                    <w:rPr>
                      <w:rFonts w:ascii="Arial" w:eastAsia="Arial" w:hAnsi="Arial" w:cs="Arial"/>
                      <w:color w:val="000000" w:themeColor="text1"/>
                      <w:sz w:val="18"/>
                      <w:szCs w:val="18"/>
                      <w:lang w:val="es-ES"/>
                    </w:rPr>
                  </w:pPr>
                </w:p>
                <w:p w14:paraId="2D217B86" w14:textId="277DD24A" w:rsidR="000F01DE" w:rsidRPr="009C617E" w:rsidRDefault="37E27680" w:rsidP="6D943D8E">
                  <w:pPr>
                    <w:spacing w:line="276" w:lineRule="auto"/>
                    <w:jc w:val="both"/>
                    <w:rPr>
                      <w:rFonts w:ascii="Arial" w:eastAsia="Arial" w:hAnsi="Arial" w:cs="Arial"/>
                      <w:color w:val="000000" w:themeColor="text1"/>
                      <w:sz w:val="18"/>
                      <w:szCs w:val="18"/>
                      <w:lang w:val="es-ES"/>
                    </w:rPr>
                  </w:pPr>
                  <w:r w:rsidRPr="009C617E">
                    <w:rPr>
                      <w:rFonts w:ascii="Arial" w:eastAsia="Arial" w:hAnsi="Arial" w:cs="Arial"/>
                      <w:color w:val="000000" w:themeColor="text1"/>
                      <w:sz w:val="18"/>
                      <w:szCs w:val="18"/>
                      <w:lang w:val="es-ES"/>
                    </w:rPr>
                    <w:t>2. Ir recopilando las dificultades que se han presentado para el desarrollo del proyecto en los correspondiente al contrato de obra FA-IC-S-353-2019, como insumo para la documentación progresiva de las lecciones aprendidas del proyecto.</w:t>
                  </w:r>
                </w:p>
                <w:p w14:paraId="114E73C3" w14:textId="76815B39" w:rsidR="000F01DE" w:rsidRPr="009C617E" w:rsidRDefault="000F01DE" w:rsidP="6D943D8E">
                  <w:pPr>
                    <w:spacing w:line="276" w:lineRule="auto"/>
                    <w:jc w:val="both"/>
                    <w:rPr>
                      <w:rFonts w:ascii="Arial" w:eastAsia="Arial" w:hAnsi="Arial" w:cs="Arial"/>
                      <w:b/>
                      <w:bCs/>
                      <w:color w:val="000000" w:themeColor="text1"/>
                      <w:sz w:val="18"/>
                      <w:szCs w:val="18"/>
                      <w:lang w:val="es"/>
                    </w:rPr>
                  </w:pPr>
                </w:p>
              </w:tc>
              <w:tc>
                <w:tcPr>
                  <w:tcW w:w="687" w:type="dxa"/>
                  <w:vAlign w:val="center"/>
                </w:tcPr>
                <w:p w14:paraId="09BBC321" w14:textId="43B4D188" w:rsidR="000F01DE" w:rsidRPr="009C617E" w:rsidRDefault="000F01DE" w:rsidP="000F01DE">
                  <w:pPr>
                    <w:jc w:val="center"/>
                    <w:rPr>
                      <w:rFonts w:ascii="Arial" w:eastAsia="Arial Narrow" w:hAnsi="Arial" w:cs="Arial"/>
                      <w:b/>
                      <w:bCs/>
                      <w:sz w:val="18"/>
                      <w:szCs w:val="18"/>
                    </w:rPr>
                  </w:pPr>
                </w:p>
              </w:tc>
              <w:tc>
                <w:tcPr>
                  <w:tcW w:w="696" w:type="dxa"/>
                  <w:vAlign w:val="center"/>
                </w:tcPr>
                <w:p w14:paraId="033980D0" w14:textId="77777777" w:rsidR="000F01DE" w:rsidRPr="009C617E" w:rsidRDefault="000F01DE" w:rsidP="000F01DE">
                  <w:pPr>
                    <w:jc w:val="center"/>
                    <w:rPr>
                      <w:rFonts w:ascii="Arial" w:eastAsia="Arial Narrow" w:hAnsi="Arial" w:cs="Arial"/>
                      <w:b/>
                      <w:bCs/>
                      <w:sz w:val="18"/>
                      <w:szCs w:val="18"/>
                    </w:rPr>
                  </w:pPr>
                </w:p>
              </w:tc>
            </w:tr>
            <w:tr w:rsidR="000F01DE" w:rsidRPr="009C617E" w14:paraId="02E49757" w14:textId="77777777" w:rsidTr="41ADF5E6">
              <w:trPr>
                <w:trHeight w:val="300"/>
              </w:trPr>
              <w:tc>
                <w:tcPr>
                  <w:tcW w:w="1380" w:type="dxa"/>
                  <w:vAlign w:val="center"/>
                </w:tcPr>
                <w:p w14:paraId="7A981EF7" w14:textId="77777777" w:rsidR="000F01DE" w:rsidRPr="009C617E" w:rsidRDefault="000F01DE" w:rsidP="000F01DE">
                  <w:pPr>
                    <w:jc w:val="both"/>
                    <w:rPr>
                      <w:rFonts w:ascii="Arial" w:eastAsia="Arial Narrow" w:hAnsi="Arial" w:cs="Arial"/>
                      <w:b/>
                      <w:bCs/>
                      <w:sz w:val="18"/>
                      <w:szCs w:val="18"/>
                    </w:rPr>
                  </w:pPr>
                  <w:r w:rsidRPr="009C617E">
                    <w:rPr>
                      <w:rFonts w:ascii="Arial" w:eastAsia="Arial Narrow" w:hAnsi="Arial" w:cs="Arial"/>
                      <w:b/>
                      <w:bCs/>
                      <w:sz w:val="18"/>
                      <w:szCs w:val="18"/>
                    </w:rPr>
                    <w:t>FINANCIERO</w:t>
                  </w:r>
                </w:p>
              </w:tc>
              <w:tc>
                <w:tcPr>
                  <w:tcW w:w="6900" w:type="dxa"/>
                  <w:vAlign w:val="center"/>
                </w:tcPr>
                <w:p w14:paraId="16350AB8" w14:textId="68D65876" w:rsidR="000F01DE" w:rsidRPr="009C617E" w:rsidRDefault="77C20DB5" w:rsidP="05BAAD1B">
                  <w:pPr>
                    <w:spacing w:after="160" w:line="276" w:lineRule="auto"/>
                    <w:jc w:val="both"/>
                    <w:rPr>
                      <w:rFonts w:ascii="Arial" w:hAnsi="Arial" w:cs="Arial"/>
                      <w:sz w:val="18"/>
                      <w:szCs w:val="18"/>
                    </w:rPr>
                  </w:pPr>
                  <w:r w:rsidRPr="009C617E">
                    <w:rPr>
                      <w:rFonts w:ascii="Arial" w:eastAsia="Aptos" w:hAnsi="Arial" w:cs="Arial"/>
                      <w:sz w:val="18"/>
                      <w:szCs w:val="18"/>
                    </w:rPr>
                    <w:t>Municipio.</w:t>
                  </w:r>
                </w:p>
                <w:p w14:paraId="7DD28FDB" w14:textId="44AE7DA0" w:rsidR="000F01DE" w:rsidRPr="009C617E" w:rsidRDefault="77C20DB5" w:rsidP="05BAAD1B">
                  <w:pPr>
                    <w:spacing w:after="160" w:line="276" w:lineRule="auto"/>
                    <w:jc w:val="both"/>
                    <w:rPr>
                      <w:rFonts w:ascii="Arial" w:hAnsi="Arial" w:cs="Arial"/>
                      <w:sz w:val="18"/>
                      <w:szCs w:val="18"/>
                    </w:rPr>
                  </w:pPr>
                  <w:r w:rsidRPr="009C617E">
                    <w:rPr>
                      <w:rFonts w:ascii="Arial" w:eastAsia="Arial" w:hAnsi="Arial" w:cs="Arial"/>
                      <w:sz w:val="18"/>
                      <w:szCs w:val="18"/>
                    </w:rPr>
                    <w:t>Como resultado de las pruebas de auditoria realizadas, y de conformidad con la revisión de la información suministrada se concluye por parte de la auditoría:</w:t>
                  </w:r>
                </w:p>
                <w:p w14:paraId="360B4641" w14:textId="2E42FDFB" w:rsidR="000F01DE" w:rsidRPr="009C617E" w:rsidRDefault="408849DD" w:rsidP="408849DD">
                  <w:pPr>
                    <w:spacing w:after="160" w:line="276" w:lineRule="auto"/>
                    <w:jc w:val="both"/>
                    <w:rPr>
                      <w:rFonts w:ascii="Arial" w:eastAsia="Arial" w:hAnsi="Arial" w:cs="Arial"/>
                      <w:sz w:val="18"/>
                      <w:szCs w:val="18"/>
                      <w:lang w:val="es-MX"/>
                    </w:rPr>
                  </w:pPr>
                  <w:r w:rsidRPr="009C617E">
                    <w:rPr>
                      <w:rFonts w:ascii="Arial" w:eastAsia="Aptos" w:hAnsi="Arial" w:cs="Arial"/>
                      <w:sz w:val="18"/>
                      <w:szCs w:val="18"/>
                    </w:rPr>
                    <w:t xml:space="preserve"> </w:t>
                  </w:r>
                  <w:r w:rsidRPr="009C617E">
                    <w:rPr>
                      <w:rFonts w:ascii="Arial" w:eastAsia="Arial" w:hAnsi="Arial" w:cs="Arial"/>
                      <w:sz w:val="18"/>
                      <w:szCs w:val="18"/>
                    </w:rPr>
                    <w:t xml:space="preserve">El </w:t>
                  </w:r>
                  <w:r w:rsidRPr="009C617E">
                    <w:rPr>
                      <w:rFonts w:ascii="Arial" w:eastAsia="Aptos" w:hAnsi="Arial" w:cs="Arial"/>
                      <w:sz w:val="18"/>
                      <w:szCs w:val="18"/>
                    </w:rPr>
                    <w:t>21 de noviembre de 2025</w:t>
                  </w:r>
                  <w:r w:rsidRPr="009C617E">
                    <w:rPr>
                      <w:rFonts w:ascii="Arial" w:eastAsia="Arial" w:hAnsi="Arial" w:cs="Arial"/>
                      <w:sz w:val="18"/>
                      <w:szCs w:val="18"/>
                    </w:rPr>
                    <w:t xml:space="preserve"> se firma acta de inicio del convenio 379 de 2025, suscrito entre el</w:t>
                  </w:r>
                  <w:r w:rsidRPr="009C617E">
                    <w:rPr>
                      <w:rFonts w:ascii="Arial" w:eastAsia="Aptos" w:hAnsi="Arial" w:cs="Arial"/>
                      <w:sz w:val="18"/>
                      <w:szCs w:val="18"/>
                    </w:rPr>
                    <w:t xml:space="preserve"> Fondo Adaptación con el municipio Murillo- Tolima </w:t>
                  </w:r>
                  <w:r w:rsidRPr="009C617E">
                    <w:rPr>
                      <w:rFonts w:ascii="Arial" w:eastAsia="Arial" w:hAnsi="Arial" w:cs="Arial"/>
                      <w:sz w:val="18"/>
                      <w:szCs w:val="18"/>
                    </w:rPr>
                    <w:t>s</w:t>
                  </w:r>
                  <w:r w:rsidRPr="009C617E">
                    <w:rPr>
                      <w:rFonts w:ascii="Arial" w:eastAsia="Arial" w:hAnsi="Arial" w:cs="Arial"/>
                      <w:b/>
                      <w:bCs/>
                      <w:sz w:val="18"/>
                      <w:szCs w:val="18"/>
                    </w:rPr>
                    <w:t xml:space="preserve"> </w:t>
                  </w:r>
                  <w:r w:rsidRPr="009C617E">
                    <w:rPr>
                      <w:rFonts w:ascii="Arial" w:eastAsia="Arial" w:hAnsi="Arial" w:cs="Arial"/>
                      <w:sz w:val="18"/>
                      <w:szCs w:val="18"/>
                    </w:rPr>
                    <w:t>cuyo objeto: “</w:t>
                  </w:r>
                  <w:r w:rsidRPr="009C617E">
                    <w:rPr>
                      <w:rFonts w:ascii="Arial" w:eastAsia="Aptos" w:hAnsi="Arial" w:cs="Arial"/>
                      <w:i/>
                      <w:iCs/>
                      <w:sz w:val="18"/>
                      <w:szCs w:val="18"/>
                    </w:rPr>
                    <w:t>Aunar esfuerzos administrativos, técnicos jurídicos y financieros para culminar las obras necesarias para la rehabilitación del sistema de acueducto vereda la esperanza -municipio murillo, Departamento de Tolima como resultado de las afectaciones causadas por el fenómeno de la niña 2010-2011</w:t>
                  </w:r>
                  <w:r w:rsidRPr="009C617E">
                    <w:rPr>
                      <w:rFonts w:ascii="Arial" w:eastAsia="Aptos" w:hAnsi="Arial" w:cs="Arial"/>
                      <w:sz w:val="18"/>
                      <w:szCs w:val="18"/>
                    </w:rPr>
                    <w:t>.</w:t>
                  </w:r>
                  <w:r w:rsidRPr="009C617E">
                    <w:rPr>
                      <w:rFonts w:ascii="Arial" w:eastAsia="Arial" w:hAnsi="Arial" w:cs="Arial"/>
                      <w:sz w:val="18"/>
                      <w:szCs w:val="18"/>
                      <w:lang w:val="es-MX"/>
                    </w:rPr>
                    <w:t>”. se establece una duración de 12 meses, es decir hasta el 25 de noviembre de 2026.</w:t>
                  </w:r>
                </w:p>
                <w:p w14:paraId="2870B528" w14:textId="3B072234" w:rsidR="000F01DE" w:rsidRPr="009C617E" w:rsidRDefault="77C20DB5" w:rsidP="05BAAD1B">
                  <w:pPr>
                    <w:pStyle w:val="Prrafodelista"/>
                    <w:numPr>
                      <w:ilvl w:val="0"/>
                      <w:numId w:val="2"/>
                    </w:numPr>
                    <w:spacing w:line="276" w:lineRule="auto"/>
                    <w:ind w:left="360"/>
                    <w:jc w:val="both"/>
                    <w:rPr>
                      <w:rFonts w:ascii="Arial" w:eastAsia="Aptos" w:hAnsi="Arial" w:cs="Arial"/>
                      <w:i/>
                      <w:iCs/>
                      <w:sz w:val="18"/>
                      <w:szCs w:val="18"/>
                    </w:rPr>
                  </w:pPr>
                  <w:r w:rsidRPr="009C617E">
                    <w:rPr>
                      <w:rFonts w:ascii="Arial" w:eastAsia="Arial" w:hAnsi="Arial" w:cs="Arial"/>
                      <w:sz w:val="18"/>
                      <w:szCs w:val="18"/>
                      <w:lang w:val="es-MX"/>
                    </w:rPr>
                    <w:t xml:space="preserve">El convenio presentó un valor de </w:t>
                  </w:r>
                  <w:r w:rsidRPr="009C617E">
                    <w:rPr>
                      <w:rFonts w:ascii="Arial" w:eastAsia="Aptos" w:hAnsi="Arial" w:cs="Arial"/>
                      <w:i/>
                      <w:iCs/>
                      <w:sz w:val="18"/>
                      <w:szCs w:val="18"/>
                    </w:rPr>
                    <w:t xml:space="preserve">$2.294.774.414,00, con aportes del FA $2.174.774.414.00, con aportes del municipio $120.000.000. De acuerdo con la información suministrada por el FA indica que contó con CDR respaldo Constancia 10353, del 25 de octubre de 2025. </w:t>
                  </w:r>
                </w:p>
                <w:p w14:paraId="7810C031" w14:textId="72A32497" w:rsidR="000F01DE" w:rsidRPr="009C617E" w:rsidRDefault="77C20DB5" w:rsidP="05BAAD1B">
                  <w:pPr>
                    <w:pStyle w:val="Prrafodelista"/>
                    <w:numPr>
                      <w:ilvl w:val="0"/>
                      <w:numId w:val="2"/>
                    </w:numPr>
                    <w:spacing w:line="276" w:lineRule="auto"/>
                    <w:ind w:left="360"/>
                    <w:jc w:val="both"/>
                    <w:rPr>
                      <w:rFonts w:ascii="Arial" w:eastAsia="Aptos" w:hAnsi="Arial" w:cs="Arial"/>
                      <w:sz w:val="18"/>
                      <w:szCs w:val="18"/>
                    </w:rPr>
                  </w:pPr>
                  <w:r w:rsidRPr="009C617E">
                    <w:rPr>
                      <w:rFonts w:ascii="Arial" w:eastAsia="Arial" w:hAnsi="Arial" w:cs="Arial"/>
                      <w:sz w:val="18"/>
                      <w:szCs w:val="18"/>
                      <w:lang w:val="es-MX"/>
                    </w:rPr>
                    <w:t>Dentro del clausulado del convenio se establecer de tres fases la</w:t>
                  </w:r>
                  <w:r w:rsidRPr="009C617E">
                    <w:rPr>
                      <w:rFonts w:ascii="Arial" w:eastAsia="Arial" w:hAnsi="Arial" w:cs="Arial"/>
                      <w:b/>
                      <w:bCs/>
                      <w:sz w:val="18"/>
                      <w:szCs w:val="18"/>
                      <w:lang w:val="es-MX"/>
                    </w:rPr>
                    <w:t xml:space="preserve"> P</w:t>
                  </w:r>
                  <w:proofErr w:type="spellStart"/>
                  <w:r w:rsidRPr="009C617E">
                    <w:rPr>
                      <w:rFonts w:ascii="Arial" w:eastAsia="Aptos" w:hAnsi="Arial" w:cs="Arial"/>
                      <w:b/>
                      <w:bCs/>
                      <w:sz w:val="18"/>
                      <w:szCs w:val="18"/>
                    </w:rPr>
                    <w:t>rimera</w:t>
                  </w:r>
                  <w:proofErr w:type="spellEnd"/>
                  <w:r w:rsidRPr="009C617E">
                    <w:rPr>
                      <w:rFonts w:ascii="Arial" w:eastAsia="Aptos" w:hAnsi="Arial" w:cs="Arial"/>
                      <w:b/>
                      <w:bCs/>
                      <w:sz w:val="18"/>
                      <w:szCs w:val="18"/>
                    </w:rPr>
                    <w:t xml:space="preserve"> Fase: </w:t>
                  </w:r>
                  <w:r w:rsidRPr="009C617E">
                    <w:rPr>
                      <w:rFonts w:ascii="Arial" w:eastAsia="Aptos" w:hAnsi="Arial" w:cs="Arial"/>
                      <w:sz w:val="18"/>
                      <w:szCs w:val="18"/>
                    </w:rPr>
                    <w:t xml:space="preserve">Revisión del estado de actividades ejecutadas en la zona bajo el contrato anterior FA-IC-353-2019. Validación del alcance, y del presupuesto para la realización de obras faltantes. (a cargo del municipio; </w:t>
                  </w:r>
                  <w:r w:rsidRPr="009C617E">
                    <w:rPr>
                      <w:rFonts w:ascii="Arial" w:eastAsia="Aptos" w:hAnsi="Arial" w:cs="Arial"/>
                      <w:b/>
                      <w:bCs/>
                      <w:sz w:val="18"/>
                      <w:szCs w:val="18"/>
                    </w:rPr>
                    <w:t>Segunda Fase</w:t>
                  </w:r>
                  <w:r w:rsidRPr="009C617E">
                    <w:rPr>
                      <w:rFonts w:ascii="Arial" w:eastAsia="Aptos" w:hAnsi="Arial" w:cs="Arial"/>
                      <w:sz w:val="18"/>
                      <w:szCs w:val="18"/>
                    </w:rPr>
                    <w:t xml:space="preserve">: Adelantar los diferentes procesos de selección para los contratos derivado de obra e interventoría, y </w:t>
                  </w:r>
                  <w:r w:rsidRPr="009C617E">
                    <w:rPr>
                      <w:rFonts w:ascii="Arial" w:eastAsia="Aptos" w:hAnsi="Arial" w:cs="Arial"/>
                      <w:b/>
                      <w:bCs/>
                      <w:sz w:val="18"/>
                      <w:szCs w:val="18"/>
                    </w:rPr>
                    <w:t>Tercera Fase</w:t>
                  </w:r>
                  <w:r w:rsidRPr="009C617E">
                    <w:rPr>
                      <w:rFonts w:ascii="Arial" w:eastAsia="Aptos" w:hAnsi="Arial" w:cs="Arial"/>
                      <w:sz w:val="18"/>
                      <w:szCs w:val="18"/>
                    </w:rPr>
                    <w:t>: Ejecución de obra finalizando con la entrega de la infraestructura del Municipio</w:t>
                  </w:r>
                </w:p>
                <w:p w14:paraId="2A7BCC21" w14:textId="138ABF3D" w:rsidR="000F01DE" w:rsidRPr="009C617E" w:rsidRDefault="77C20DB5" w:rsidP="05BAAD1B">
                  <w:pPr>
                    <w:pStyle w:val="Prrafodelista"/>
                    <w:numPr>
                      <w:ilvl w:val="0"/>
                      <w:numId w:val="2"/>
                    </w:numPr>
                    <w:spacing w:line="276" w:lineRule="auto"/>
                    <w:ind w:left="360"/>
                    <w:jc w:val="both"/>
                    <w:rPr>
                      <w:rFonts w:ascii="Arial" w:eastAsia="Aptos" w:hAnsi="Arial" w:cs="Arial"/>
                      <w:sz w:val="18"/>
                      <w:szCs w:val="18"/>
                    </w:rPr>
                  </w:pPr>
                  <w:r w:rsidRPr="009C617E">
                    <w:rPr>
                      <w:rFonts w:ascii="Arial" w:eastAsia="Aptos" w:hAnsi="Arial" w:cs="Arial"/>
                      <w:sz w:val="18"/>
                      <w:szCs w:val="18"/>
                    </w:rPr>
                    <w:t>Revisada la información suministrada por el FA, en respuesta a solicitud de información mediante comunicado E-2026-001648 del 23 de abril de 2026, el asesor No III Sector Acueducto, y Saneamiento Básico, informa que a la fecha del oficio el convenio No 379 de2025-I con el municipio Murillo- Tolima., se encuentra en la Fase No 1- Ejecución de pruebas, y entrega de resultados.</w:t>
                  </w:r>
                </w:p>
                <w:p w14:paraId="4DEF05CE" w14:textId="4C63B6F4" w:rsidR="000F01DE" w:rsidRPr="009C617E" w:rsidRDefault="77C20DB5" w:rsidP="05BAAD1B">
                  <w:pPr>
                    <w:pStyle w:val="Prrafodelista"/>
                    <w:numPr>
                      <w:ilvl w:val="0"/>
                      <w:numId w:val="2"/>
                    </w:numPr>
                    <w:spacing w:line="276" w:lineRule="auto"/>
                    <w:ind w:left="360"/>
                    <w:jc w:val="both"/>
                    <w:rPr>
                      <w:rFonts w:ascii="Arial" w:eastAsia="Aptos" w:hAnsi="Arial" w:cs="Arial"/>
                      <w:sz w:val="18"/>
                      <w:szCs w:val="18"/>
                    </w:rPr>
                  </w:pPr>
                  <w:r w:rsidRPr="009C617E">
                    <w:rPr>
                      <w:rFonts w:ascii="Arial" w:eastAsia="Aptos" w:hAnsi="Arial" w:cs="Arial"/>
                      <w:sz w:val="18"/>
                      <w:szCs w:val="18"/>
                    </w:rPr>
                    <w:t>El líder del sector en comunicado E-2026-001648 del 23 de abril de 2026, informa que: “En virtud de las cláusulas CUARTA Y QUINTA del Convenio interadministrativo No 379-2025-I, el convenio se encuentra en fase I, -Ejecución de pruebas y entrega de resultados, a la fecha no se han contratado las obras para culminar las obras necesarias para la rehabilitación del sistema del acueducto vereda la ESPERANZA en el municipio de Murillo del Departamento del Tolima. El FA no ha realizado ningún desembolso en el Marco de la Ejecución de este.</w:t>
                  </w:r>
                </w:p>
                <w:p w14:paraId="11CBCD75" w14:textId="3B4FA489" w:rsidR="000F01DE" w:rsidRPr="009C617E" w:rsidRDefault="77C20DB5" w:rsidP="05BAAD1B">
                  <w:pPr>
                    <w:pStyle w:val="Prrafodelista"/>
                    <w:numPr>
                      <w:ilvl w:val="0"/>
                      <w:numId w:val="2"/>
                    </w:numPr>
                    <w:spacing w:line="276" w:lineRule="auto"/>
                    <w:ind w:left="360"/>
                    <w:jc w:val="both"/>
                    <w:rPr>
                      <w:rFonts w:ascii="Arial" w:eastAsia="Aptos" w:hAnsi="Arial" w:cs="Arial"/>
                      <w:sz w:val="18"/>
                      <w:szCs w:val="18"/>
                    </w:rPr>
                  </w:pPr>
                  <w:r w:rsidRPr="009C617E">
                    <w:rPr>
                      <w:rFonts w:ascii="Arial" w:eastAsia="Aptos" w:hAnsi="Arial" w:cs="Arial"/>
                      <w:sz w:val="18"/>
                      <w:szCs w:val="18"/>
                    </w:rPr>
                    <w:t>En este orden de ideas se concluye que la ejecución presupuestal es del cero%, a pesar de haber transcurrido 5 meses, desde la firma del acta.</w:t>
                  </w:r>
                </w:p>
                <w:p w14:paraId="067C980E" w14:textId="43A18972" w:rsidR="000F01DE" w:rsidRPr="009C617E" w:rsidRDefault="000F01DE" w:rsidP="00B95075">
                  <w:pPr>
                    <w:spacing w:line="276" w:lineRule="auto"/>
                    <w:jc w:val="both"/>
                    <w:rPr>
                      <w:rFonts w:ascii="Arial" w:eastAsia="Aptos" w:hAnsi="Arial" w:cs="Arial"/>
                      <w:sz w:val="18"/>
                      <w:szCs w:val="18"/>
                    </w:rPr>
                  </w:pPr>
                </w:p>
              </w:tc>
              <w:tc>
                <w:tcPr>
                  <w:tcW w:w="687" w:type="dxa"/>
                  <w:vAlign w:val="center"/>
                </w:tcPr>
                <w:p w14:paraId="74E200F6" w14:textId="77777777" w:rsidR="000F01DE" w:rsidRPr="009C617E" w:rsidRDefault="000F01DE" w:rsidP="000F01DE">
                  <w:pPr>
                    <w:jc w:val="center"/>
                    <w:rPr>
                      <w:rFonts w:ascii="Arial" w:eastAsia="Arial Narrow" w:hAnsi="Arial" w:cs="Arial"/>
                      <w:b/>
                      <w:bCs/>
                      <w:sz w:val="18"/>
                      <w:szCs w:val="18"/>
                    </w:rPr>
                  </w:pPr>
                </w:p>
              </w:tc>
              <w:tc>
                <w:tcPr>
                  <w:tcW w:w="696" w:type="dxa"/>
                  <w:vAlign w:val="center"/>
                </w:tcPr>
                <w:p w14:paraId="1D4BE032" w14:textId="0AD7362F" w:rsidR="000F01DE" w:rsidRPr="009C617E" w:rsidRDefault="000F01DE" w:rsidP="000F01DE">
                  <w:pPr>
                    <w:jc w:val="center"/>
                    <w:rPr>
                      <w:rFonts w:ascii="Arial" w:eastAsia="Arial Narrow" w:hAnsi="Arial" w:cs="Arial"/>
                      <w:b/>
                      <w:bCs/>
                      <w:sz w:val="18"/>
                      <w:szCs w:val="18"/>
                    </w:rPr>
                  </w:pPr>
                </w:p>
              </w:tc>
            </w:tr>
            <w:tr w:rsidR="000F01DE" w:rsidRPr="009C617E" w14:paraId="07FF3DCF" w14:textId="77777777" w:rsidTr="41ADF5E6">
              <w:trPr>
                <w:trHeight w:val="300"/>
              </w:trPr>
              <w:tc>
                <w:tcPr>
                  <w:tcW w:w="1380" w:type="dxa"/>
                  <w:vAlign w:val="center"/>
                </w:tcPr>
                <w:p w14:paraId="168E886D" w14:textId="77777777" w:rsidR="000F01DE" w:rsidRPr="009C617E" w:rsidRDefault="000F01DE" w:rsidP="000F01DE">
                  <w:pPr>
                    <w:jc w:val="both"/>
                    <w:rPr>
                      <w:rFonts w:ascii="Arial" w:eastAsia="Arial Narrow" w:hAnsi="Arial" w:cs="Arial"/>
                      <w:b/>
                      <w:bCs/>
                      <w:sz w:val="18"/>
                      <w:szCs w:val="18"/>
                    </w:rPr>
                  </w:pPr>
                  <w:r w:rsidRPr="009C617E">
                    <w:rPr>
                      <w:rFonts w:ascii="Arial" w:eastAsia="Arial Narrow" w:hAnsi="Arial" w:cs="Arial"/>
                      <w:b/>
                      <w:bCs/>
                      <w:sz w:val="18"/>
                      <w:szCs w:val="18"/>
                    </w:rPr>
                    <w:t>PROCESOS</w:t>
                  </w:r>
                </w:p>
              </w:tc>
              <w:tc>
                <w:tcPr>
                  <w:tcW w:w="6900" w:type="dxa"/>
                  <w:vAlign w:val="center"/>
                </w:tcPr>
                <w:p w14:paraId="68AC114B" w14:textId="77777777" w:rsidR="20E97A45" w:rsidRPr="009C617E" w:rsidRDefault="20E97A45" w:rsidP="20E97A45">
                  <w:pPr>
                    <w:jc w:val="both"/>
                    <w:rPr>
                      <w:rFonts w:ascii="Arial" w:eastAsia="Arial" w:hAnsi="Arial" w:cs="Arial"/>
                      <w:b/>
                      <w:bCs/>
                      <w:sz w:val="18"/>
                      <w:szCs w:val="18"/>
                    </w:rPr>
                  </w:pPr>
                </w:p>
                <w:p w14:paraId="6F2B3747" w14:textId="103EE5C3" w:rsidR="000F01DE" w:rsidRPr="009C617E" w:rsidRDefault="59D79754" w:rsidP="006F546D">
                  <w:pPr>
                    <w:jc w:val="both"/>
                    <w:rPr>
                      <w:rFonts w:ascii="Arial" w:eastAsia="Arial" w:hAnsi="Arial" w:cs="Arial"/>
                      <w:sz w:val="18"/>
                      <w:szCs w:val="18"/>
                    </w:rPr>
                  </w:pPr>
                  <w:r w:rsidRPr="009C617E">
                    <w:rPr>
                      <w:rFonts w:ascii="Arial" w:eastAsia="Arial" w:hAnsi="Arial" w:cs="Arial"/>
                      <w:sz w:val="18"/>
                      <w:szCs w:val="18"/>
                    </w:rPr>
                    <w:t xml:space="preserve">No se presentan Oportunidades de Mejora </w:t>
                  </w:r>
                </w:p>
              </w:tc>
              <w:tc>
                <w:tcPr>
                  <w:tcW w:w="687" w:type="dxa"/>
                  <w:vAlign w:val="center"/>
                </w:tcPr>
                <w:p w14:paraId="67F4A1D7" w14:textId="2DE6DF8B" w:rsidR="000F01DE" w:rsidRPr="009C617E" w:rsidRDefault="000F01DE" w:rsidP="000F01DE">
                  <w:pPr>
                    <w:jc w:val="center"/>
                    <w:rPr>
                      <w:rFonts w:ascii="Arial" w:eastAsia="Arial Narrow" w:hAnsi="Arial" w:cs="Arial"/>
                      <w:b/>
                      <w:bCs/>
                      <w:sz w:val="18"/>
                      <w:szCs w:val="18"/>
                    </w:rPr>
                  </w:pPr>
                </w:p>
              </w:tc>
              <w:tc>
                <w:tcPr>
                  <w:tcW w:w="696" w:type="dxa"/>
                  <w:vAlign w:val="center"/>
                </w:tcPr>
                <w:p w14:paraId="2EF1A978" w14:textId="6ECE6FB3" w:rsidR="000F01DE" w:rsidRPr="009C617E" w:rsidRDefault="000F01DE" w:rsidP="000F01DE">
                  <w:pPr>
                    <w:jc w:val="center"/>
                    <w:rPr>
                      <w:rFonts w:ascii="Arial" w:eastAsia="Arial Narrow" w:hAnsi="Arial" w:cs="Arial"/>
                      <w:b/>
                      <w:bCs/>
                      <w:sz w:val="18"/>
                      <w:szCs w:val="18"/>
                    </w:rPr>
                  </w:pPr>
                </w:p>
              </w:tc>
            </w:tr>
          </w:tbl>
          <w:p w14:paraId="65F2E02D" w14:textId="77777777" w:rsidR="001950F1" w:rsidRPr="009C617E" w:rsidRDefault="001950F1">
            <w:pPr>
              <w:rPr>
                <w:rFonts w:ascii="Arial" w:hAnsi="Arial" w:cs="Arial"/>
                <w:sz w:val="18"/>
                <w:szCs w:val="18"/>
              </w:rPr>
            </w:pPr>
          </w:p>
          <w:p w14:paraId="318EFE1B" w14:textId="77777777" w:rsidR="00222B81" w:rsidRPr="009C617E" w:rsidRDefault="00222B81" w:rsidP="00222B81">
            <w:pPr>
              <w:jc w:val="both"/>
              <w:rPr>
                <w:rFonts w:ascii="Arial" w:eastAsia="Arial Narrow" w:hAnsi="Arial" w:cs="Arial"/>
                <w:sz w:val="18"/>
                <w:szCs w:val="18"/>
              </w:rPr>
            </w:pPr>
          </w:p>
        </w:tc>
      </w:tr>
      <w:tr w:rsidR="001950F1" w:rsidRPr="00663FE3" w14:paraId="53FA548E" w14:textId="77777777" w:rsidTr="41ADF5E6">
        <w:trPr>
          <w:trHeight w:val="300"/>
        </w:trPr>
        <w:tc>
          <w:tcPr>
            <w:tcW w:w="9960" w:type="dxa"/>
            <w:gridSpan w:val="2"/>
            <w:shd w:val="clear" w:color="auto" w:fill="244061" w:themeFill="accent1" w:themeFillShade="80"/>
            <w:vAlign w:val="center"/>
          </w:tcPr>
          <w:p w14:paraId="6FDB87EC" w14:textId="77777777" w:rsidR="001950F1" w:rsidRPr="00663FE3" w:rsidRDefault="001950F1" w:rsidP="001950F1">
            <w:pPr>
              <w:pStyle w:val="Prrafodelista"/>
              <w:numPr>
                <w:ilvl w:val="0"/>
                <w:numId w:val="33"/>
              </w:numPr>
              <w:rPr>
                <w:rFonts w:ascii="Arial" w:eastAsia="Arial Narrow" w:hAnsi="Arial" w:cs="Arial"/>
                <w:b/>
                <w:sz w:val="20"/>
                <w:szCs w:val="20"/>
              </w:rPr>
            </w:pPr>
            <w:r w:rsidRPr="00663FE3">
              <w:rPr>
                <w:rFonts w:ascii="Arial" w:eastAsia="Arial Narrow" w:hAnsi="Arial" w:cs="Arial"/>
                <w:b/>
                <w:sz w:val="20"/>
                <w:szCs w:val="20"/>
              </w:rPr>
              <w:t>Anexos</w:t>
            </w:r>
          </w:p>
        </w:tc>
      </w:tr>
      <w:tr w:rsidR="001950F1" w:rsidRPr="00663FE3" w14:paraId="7E64068B" w14:textId="77777777" w:rsidTr="41ADF5E6">
        <w:trPr>
          <w:trHeight w:val="300"/>
        </w:trPr>
        <w:tc>
          <w:tcPr>
            <w:tcW w:w="9960" w:type="dxa"/>
            <w:gridSpan w:val="2"/>
            <w:shd w:val="clear" w:color="auto" w:fill="FFFFFF" w:themeFill="background1"/>
            <w:vAlign w:val="center"/>
          </w:tcPr>
          <w:p w14:paraId="458AB41C" w14:textId="77777777" w:rsidR="001950F1" w:rsidRPr="00663FE3" w:rsidRDefault="001950F1" w:rsidP="00222B81">
            <w:pPr>
              <w:rPr>
                <w:rFonts w:ascii="Arial" w:eastAsia="Arial Narrow" w:hAnsi="Arial" w:cs="Arial"/>
                <w:b/>
                <w:sz w:val="20"/>
                <w:szCs w:val="20"/>
              </w:rPr>
            </w:pPr>
          </w:p>
          <w:p w14:paraId="1BF98764" w14:textId="77777777" w:rsidR="00DE0E22" w:rsidRPr="00367BE1" w:rsidRDefault="00DE0E22" w:rsidP="00DE0E22">
            <w:pPr>
              <w:pStyle w:val="Prrafodelista"/>
              <w:numPr>
                <w:ilvl w:val="0"/>
                <w:numId w:val="49"/>
              </w:numPr>
              <w:ind w:left="314"/>
              <w:rPr>
                <w:rFonts w:ascii="Arial" w:eastAsia="Arial Narrow" w:hAnsi="Arial" w:cs="Arial"/>
                <w:b/>
                <w:sz w:val="20"/>
                <w:szCs w:val="20"/>
              </w:rPr>
            </w:pPr>
            <w:r>
              <w:rPr>
                <w:rFonts w:ascii="Arial" w:hAnsi="Arial" w:cs="Arial"/>
                <w:color w:val="000000" w:themeColor="text1"/>
                <w:sz w:val="20"/>
                <w:szCs w:val="20"/>
              </w:rPr>
              <w:t xml:space="preserve">En archivo PDF, Acta de Inicio </w:t>
            </w:r>
          </w:p>
          <w:p w14:paraId="4ECBB5B5" w14:textId="77777777" w:rsidR="00DE0E22" w:rsidRDefault="00DE0E22" w:rsidP="00DE0E22">
            <w:pPr>
              <w:pStyle w:val="Prrafodelista"/>
              <w:numPr>
                <w:ilvl w:val="0"/>
                <w:numId w:val="49"/>
              </w:numPr>
              <w:ind w:left="314"/>
              <w:rPr>
                <w:rFonts w:ascii="Arial" w:eastAsia="Arial Narrow" w:hAnsi="Arial" w:cs="Arial"/>
                <w:bCs/>
                <w:sz w:val="20"/>
                <w:szCs w:val="20"/>
              </w:rPr>
            </w:pPr>
            <w:r>
              <w:rPr>
                <w:rFonts w:ascii="Arial" w:eastAsia="Arial Narrow" w:hAnsi="Arial" w:cs="Arial"/>
                <w:bCs/>
                <w:sz w:val="20"/>
                <w:szCs w:val="20"/>
              </w:rPr>
              <w:t xml:space="preserve">En archivo PDF, </w:t>
            </w:r>
            <w:r w:rsidRPr="00367BE1">
              <w:rPr>
                <w:rFonts w:ascii="Arial" w:eastAsia="Arial Narrow" w:hAnsi="Arial" w:cs="Arial"/>
                <w:bCs/>
                <w:sz w:val="20"/>
                <w:szCs w:val="20"/>
              </w:rPr>
              <w:t>Programa de auditoría</w:t>
            </w:r>
            <w:r>
              <w:rPr>
                <w:rFonts w:ascii="Arial" w:eastAsia="Arial Narrow" w:hAnsi="Arial" w:cs="Arial"/>
                <w:bCs/>
                <w:sz w:val="20"/>
                <w:szCs w:val="20"/>
              </w:rPr>
              <w:t xml:space="preserve"> individual</w:t>
            </w:r>
          </w:p>
          <w:p w14:paraId="7806CB4D" w14:textId="77777777" w:rsidR="00DE0E22" w:rsidRDefault="00DE0E22" w:rsidP="00DE0E22">
            <w:pPr>
              <w:pStyle w:val="Prrafodelista"/>
              <w:numPr>
                <w:ilvl w:val="0"/>
                <w:numId w:val="49"/>
              </w:numPr>
              <w:ind w:left="314"/>
              <w:rPr>
                <w:rFonts w:ascii="Arial" w:eastAsia="Arial Narrow" w:hAnsi="Arial" w:cs="Arial"/>
                <w:bCs/>
                <w:sz w:val="20"/>
                <w:szCs w:val="20"/>
              </w:rPr>
            </w:pPr>
            <w:r>
              <w:rPr>
                <w:rFonts w:ascii="Arial" w:eastAsia="Arial Narrow" w:hAnsi="Arial" w:cs="Arial"/>
                <w:bCs/>
                <w:sz w:val="20"/>
                <w:szCs w:val="20"/>
              </w:rPr>
              <w:t>En archivo Excel los papeles de trabajo por componente</w:t>
            </w:r>
          </w:p>
          <w:p w14:paraId="37B22E0D" w14:textId="77777777" w:rsidR="00DE0E22" w:rsidRDefault="00DE0E22" w:rsidP="00DE0E22">
            <w:pPr>
              <w:pStyle w:val="Prrafodelista"/>
              <w:numPr>
                <w:ilvl w:val="0"/>
                <w:numId w:val="49"/>
              </w:numPr>
              <w:ind w:left="314"/>
              <w:rPr>
                <w:rFonts w:ascii="Arial" w:eastAsia="Arial Narrow" w:hAnsi="Arial" w:cs="Arial"/>
                <w:bCs/>
                <w:sz w:val="20"/>
                <w:szCs w:val="20"/>
              </w:rPr>
            </w:pPr>
            <w:r w:rsidRPr="286DB05C">
              <w:rPr>
                <w:rFonts w:ascii="Arial" w:hAnsi="Arial" w:cs="Arial"/>
                <w:color w:val="000000" w:themeColor="text1"/>
                <w:sz w:val="20"/>
                <w:szCs w:val="20"/>
              </w:rPr>
              <w:t xml:space="preserve">En archivo PDF, </w:t>
            </w:r>
            <w:r w:rsidRPr="286DB05C">
              <w:rPr>
                <w:rFonts w:ascii="Arial" w:eastAsia="Arial Narrow" w:hAnsi="Arial" w:cs="Arial"/>
                <w:sz w:val="20"/>
                <w:szCs w:val="20"/>
              </w:rPr>
              <w:t>Acta de cierre</w:t>
            </w:r>
          </w:p>
          <w:p w14:paraId="6B2A6F26" w14:textId="184C9530" w:rsidR="10402DD8" w:rsidRDefault="10402DD8" w:rsidP="286DB05C">
            <w:pPr>
              <w:pStyle w:val="Prrafodelista"/>
              <w:numPr>
                <w:ilvl w:val="0"/>
                <w:numId w:val="49"/>
              </w:numPr>
              <w:ind w:left="314"/>
              <w:rPr>
                <w:rFonts w:ascii="Arial" w:eastAsia="Arial Narrow" w:hAnsi="Arial" w:cs="Arial"/>
                <w:sz w:val="20"/>
                <w:szCs w:val="20"/>
              </w:rPr>
            </w:pPr>
            <w:r w:rsidRPr="286DB05C">
              <w:rPr>
                <w:rFonts w:ascii="Arial" w:eastAsia="Arial Narrow" w:hAnsi="Arial" w:cs="Arial"/>
                <w:sz w:val="20"/>
                <w:szCs w:val="20"/>
              </w:rPr>
              <w:t xml:space="preserve">En archivo PDF </w:t>
            </w:r>
            <w:r w:rsidR="006F546D">
              <w:rPr>
                <w:rFonts w:ascii="Arial" w:eastAsia="Arial Narrow" w:hAnsi="Arial" w:cs="Arial"/>
                <w:sz w:val="20"/>
                <w:szCs w:val="20"/>
              </w:rPr>
              <w:t>C</w:t>
            </w:r>
            <w:r w:rsidRPr="286DB05C">
              <w:rPr>
                <w:rFonts w:ascii="Arial" w:eastAsia="Arial Narrow" w:hAnsi="Arial" w:cs="Arial"/>
                <w:sz w:val="20"/>
                <w:szCs w:val="20"/>
              </w:rPr>
              <w:t>arta compromiso confidencialidad</w:t>
            </w:r>
          </w:p>
          <w:p w14:paraId="470DFB07" w14:textId="77777777" w:rsidR="001950F1" w:rsidRPr="00663FE3" w:rsidRDefault="001950F1" w:rsidP="00222B81">
            <w:pPr>
              <w:rPr>
                <w:rFonts w:ascii="Arial" w:eastAsia="Arial Narrow" w:hAnsi="Arial" w:cs="Arial"/>
                <w:b/>
                <w:sz w:val="20"/>
                <w:szCs w:val="20"/>
              </w:rPr>
            </w:pPr>
          </w:p>
        </w:tc>
      </w:tr>
      <w:tr w:rsidR="00222B81" w:rsidRPr="00663FE3" w14:paraId="09DACA79" w14:textId="77777777" w:rsidTr="41ADF5E6">
        <w:trPr>
          <w:trHeight w:val="300"/>
        </w:trPr>
        <w:tc>
          <w:tcPr>
            <w:tcW w:w="9960" w:type="dxa"/>
            <w:gridSpan w:val="2"/>
            <w:shd w:val="clear" w:color="auto" w:fill="244061" w:themeFill="accent1" w:themeFillShade="80"/>
            <w:vAlign w:val="center"/>
          </w:tcPr>
          <w:p w14:paraId="5E5BFBE1" w14:textId="77777777" w:rsidR="00222B81" w:rsidRPr="00663FE3" w:rsidRDefault="001950F1" w:rsidP="001950F1">
            <w:pPr>
              <w:pStyle w:val="Prrafodelista"/>
              <w:numPr>
                <w:ilvl w:val="0"/>
                <w:numId w:val="33"/>
              </w:numPr>
              <w:rPr>
                <w:rFonts w:ascii="Arial" w:eastAsia="Arial Narrow" w:hAnsi="Arial" w:cs="Arial"/>
                <w:b/>
                <w:sz w:val="20"/>
                <w:szCs w:val="20"/>
              </w:rPr>
            </w:pPr>
            <w:r w:rsidRPr="00663FE3">
              <w:rPr>
                <w:rFonts w:ascii="Arial" w:eastAsia="Arial Narrow" w:hAnsi="Arial" w:cs="Arial"/>
                <w:b/>
                <w:sz w:val="20"/>
                <w:szCs w:val="20"/>
              </w:rPr>
              <w:t>Resumen de Elaboración</w:t>
            </w:r>
          </w:p>
        </w:tc>
      </w:tr>
      <w:tr w:rsidR="00BF63E7" w:rsidRPr="00663FE3" w14:paraId="56D6203C" w14:textId="77777777" w:rsidTr="41ADF5E6">
        <w:trPr>
          <w:trHeight w:val="300"/>
        </w:trPr>
        <w:tc>
          <w:tcPr>
            <w:tcW w:w="4980" w:type="dxa"/>
            <w:vAlign w:val="center"/>
          </w:tcPr>
          <w:p w14:paraId="29962E5E" w14:textId="77777777" w:rsidR="00222B81"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Preparo:  Equipo de trabajo Auditoría ATIP</w:t>
            </w:r>
          </w:p>
          <w:p w14:paraId="017D9EA6" w14:textId="77777777" w:rsidR="00D55146" w:rsidRPr="00663FE3" w:rsidRDefault="00D55146" w:rsidP="001950F1">
            <w:pPr>
              <w:rPr>
                <w:rFonts w:ascii="Arial" w:eastAsia="Arial Narrow" w:hAnsi="Arial" w:cs="Arial"/>
                <w:b/>
                <w:bCs/>
                <w:sz w:val="20"/>
                <w:szCs w:val="20"/>
              </w:rPr>
            </w:pPr>
          </w:p>
        </w:tc>
        <w:tc>
          <w:tcPr>
            <w:tcW w:w="4980" w:type="dxa"/>
            <w:vAlign w:val="center"/>
          </w:tcPr>
          <w:p w14:paraId="4B3BF941" w14:textId="77777777" w:rsidR="00222B81" w:rsidRPr="00663FE3"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 xml:space="preserve">Revisó: </w:t>
            </w:r>
            <w:proofErr w:type="gramStart"/>
            <w:r w:rsidRPr="00663FE3">
              <w:rPr>
                <w:rFonts w:ascii="Arial" w:eastAsia="Arial Narrow" w:hAnsi="Arial" w:cs="Arial"/>
                <w:b/>
                <w:bCs/>
                <w:sz w:val="20"/>
                <w:szCs w:val="20"/>
              </w:rPr>
              <w:t>Director</w:t>
            </w:r>
            <w:proofErr w:type="gramEnd"/>
            <w:r w:rsidRPr="00663FE3">
              <w:rPr>
                <w:rFonts w:ascii="Arial" w:eastAsia="Arial Narrow" w:hAnsi="Arial" w:cs="Arial"/>
                <w:b/>
                <w:bCs/>
                <w:sz w:val="20"/>
                <w:szCs w:val="20"/>
              </w:rPr>
              <w:t xml:space="preserve"> de Proyecto</w:t>
            </w:r>
          </w:p>
        </w:tc>
      </w:tr>
    </w:tbl>
    <w:p w14:paraId="6F9F7922" w14:textId="77777777" w:rsidR="00735B64" w:rsidRPr="00D00364" w:rsidRDefault="00735B64" w:rsidP="001950F1">
      <w:pPr>
        <w:rPr>
          <w:rFonts w:ascii="Arial Narrow" w:eastAsia="Arial Narrow" w:hAnsi="Arial Narrow" w:cs="Arial Narrow"/>
          <w:sz w:val="20"/>
          <w:szCs w:val="20"/>
        </w:rPr>
      </w:pPr>
    </w:p>
    <w:p w14:paraId="13DC7E97" w14:textId="5329FD52" w:rsidR="73C04AC2" w:rsidRDefault="73C04AC2" w:rsidP="73C04AC2">
      <w:pPr>
        <w:rPr>
          <w:rFonts w:ascii="Arial Narrow" w:eastAsia="Arial Narrow" w:hAnsi="Arial Narrow" w:cs="Arial Narrow"/>
          <w:sz w:val="20"/>
          <w:szCs w:val="20"/>
        </w:rPr>
      </w:pPr>
    </w:p>
    <w:p w14:paraId="1520D309" w14:textId="6B63A5DC" w:rsidR="73C04AC2" w:rsidRDefault="73C04AC2">
      <w:r>
        <w:br w:type="page"/>
      </w:r>
    </w:p>
    <w:p w14:paraId="0E0ABDBC" w14:textId="3F35A8BB" w:rsidR="60F7C0B3" w:rsidRDefault="60F7C0B3" w:rsidP="73C04AC2">
      <w:pPr>
        <w:jc w:val="center"/>
        <w:rPr>
          <w:rFonts w:ascii="Arial Narrow" w:eastAsia="Arial Narrow" w:hAnsi="Arial Narrow" w:cs="Arial Narrow"/>
          <w:b/>
          <w:bCs/>
          <w:sz w:val="20"/>
          <w:szCs w:val="20"/>
        </w:rPr>
      </w:pPr>
      <w:r w:rsidRPr="73C04AC2">
        <w:rPr>
          <w:rFonts w:ascii="Arial Narrow" w:eastAsia="Arial Narrow" w:hAnsi="Arial Narrow" w:cs="Arial Narrow"/>
          <w:b/>
          <w:bCs/>
          <w:sz w:val="20"/>
          <w:szCs w:val="20"/>
        </w:rPr>
        <w:t>ANEXO 1</w:t>
      </w:r>
    </w:p>
    <w:p w14:paraId="0882428C" w14:textId="6AF1DA37" w:rsidR="60F7C0B3" w:rsidRDefault="60F7C0B3" w:rsidP="73C04AC2">
      <w:pPr>
        <w:jc w:val="center"/>
      </w:pPr>
      <w:r w:rsidRPr="73C04AC2">
        <w:rPr>
          <w:rFonts w:ascii="Arial Narrow" w:eastAsia="Arial Narrow" w:hAnsi="Arial Narrow" w:cs="Arial Narrow"/>
          <w:b/>
          <w:bCs/>
          <w:sz w:val="20"/>
          <w:szCs w:val="20"/>
        </w:rPr>
        <w:t>REGISTRO FOTOGRÁFICO</w:t>
      </w:r>
      <w:r w:rsidR="263F8E22">
        <w:rPr>
          <w:noProof/>
        </w:rPr>
        <w:drawing>
          <wp:inline distT="0" distB="0" distL="0" distR="0" wp14:anchorId="525D61E3" wp14:editId="16CE1D0B">
            <wp:extent cx="6200775" cy="3971925"/>
            <wp:effectExtent l="0" t="0" r="0" b="0"/>
            <wp:docPr id="202319086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190864" name="Picture 2023190864"/>
                    <pic:cNvPicPr/>
                  </pic:nvPicPr>
                  <pic:blipFill>
                    <a:blip r:embed="rId12">
                      <a:extLst>
                        <a:ext uri="{28A0092B-C50C-407E-A947-70E740481C1C}">
                          <a14:useLocalDpi xmlns:a14="http://schemas.microsoft.com/office/drawing/2010/main"/>
                        </a:ext>
                      </a:extLst>
                    </a:blip>
                    <a:stretch>
                      <a:fillRect/>
                    </a:stretch>
                  </pic:blipFill>
                  <pic:spPr>
                    <a:xfrm>
                      <a:off x="0" y="0"/>
                      <a:ext cx="6200775" cy="3971925"/>
                    </a:xfrm>
                    <a:prstGeom prst="rect">
                      <a:avLst/>
                    </a:prstGeom>
                  </pic:spPr>
                </pic:pic>
              </a:graphicData>
            </a:graphic>
          </wp:inline>
        </w:drawing>
      </w:r>
      <w:r w:rsidR="263F8E22">
        <w:rPr>
          <w:noProof/>
        </w:rPr>
        <w:drawing>
          <wp:inline distT="0" distB="0" distL="0" distR="0" wp14:anchorId="55AFF6EF" wp14:editId="3D16F803">
            <wp:extent cx="6200775" cy="4048125"/>
            <wp:effectExtent l="0" t="0" r="0" b="0"/>
            <wp:docPr id="3254133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413302" name="Picture 325413302"/>
                    <pic:cNvPicPr/>
                  </pic:nvPicPr>
                  <pic:blipFill>
                    <a:blip r:embed="rId13">
                      <a:extLst>
                        <a:ext uri="{28A0092B-C50C-407E-A947-70E740481C1C}">
                          <a14:useLocalDpi xmlns:a14="http://schemas.microsoft.com/office/drawing/2010/main"/>
                        </a:ext>
                      </a:extLst>
                    </a:blip>
                    <a:stretch>
                      <a:fillRect/>
                    </a:stretch>
                  </pic:blipFill>
                  <pic:spPr>
                    <a:xfrm>
                      <a:off x="0" y="0"/>
                      <a:ext cx="6200775" cy="4048125"/>
                    </a:xfrm>
                    <a:prstGeom prst="rect">
                      <a:avLst/>
                    </a:prstGeom>
                  </pic:spPr>
                </pic:pic>
              </a:graphicData>
            </a:graphic>
          </wp:inline>
        </w:drawing>
      </w:r>
    </w:p>
    <w:sectPr w:rsidR="60F7C0B3" w:rsidSect="002809EC">
      <w:headerReference w:type="default" r:id="rId14"/>
      <w:footerReference w:type="default" r:id="rId15"/>
      <w:pgSz w:w="11906" w:h="16838" w:code="1"/>
      <w:pgMar w:top="1240"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9FF2D7" w14:textId="77777777" w:rsidR="00C45740" w:rsidRPr="00663FE3" w:rsidRDefault="00C45740">
      <w:r w:rsidRPr="00663FE3">
        <w:separator/>
      </w:r>
    </w:p>
    <w:p w14:paraId="0433E4A5" w14:textId="77777777" w:rsidR="00C45740" w:rsidRPr="00663FE3" w:rsidRDefault="00C45740"/>
  </w:endnote>
  <w:endnote w:type="continuationSeparator" w:id="0">
    <w:p w14:paraId="3FAA63E3" w14:textId="77777777" w:rsidR="00C45740" w:rsidRPr="00663FE3" w:rsidRDefault="00C45740">
      <w:r w:rsidRPr="00663FE3">
        <w:continuationSeparator/>
      </w:r>
    </w:p>
    <w:p w14:paraId="06C6C845" w14:textId="77777777" w:rsidR="00C45740" w:rsidRPr="00663FE3" w:rsidRDefault="00C45740"/>
  </w:endnote>
  <w:endnote w:type="continuationNotice" w:id="1">
    <w:p w14:paraId="2AC2A424" w14:textId="77777777" w:rsidR="00C45740" w:rsidRPr="00663FE3" w:rsidRDefault="00C457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quot;Aptos&quot;,sans-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ptos Narrow">
    <w:altName w:val="Calibri"/>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5CFEB" w14:textId="77777777" w:rsidR="004F6044" w:rsidRPr="00663FE3" w:rsidRDefault="00EC7C81" w:rsidP="00B52214">
    <w:pPr>
      <w:pStyle w:val="Piedepgina"/>
      <w:tabs>
        <w:tab w:val="clear" w:pos="4252"/>
        <w:tab w:val="clear" w:pos="8504"/>
      </w:tabs>
      <w:ind w:right="-29"/>
      <w:rPr>
        <w:rFonts w:ascii="Arial" w:hAnsi="Arial" w:cs="Arial"/>
        <w:b/>
        <w:sz w:val="16"/>
        <w:szCs w:val="16"/>
      </w:rPr>
    </w:pPr>
    <w:r w:rsidRPr="00663FE3">
      <w:rPr>
        <w:rFonts w:ascii="Arial" w:hAnsi="Arial" w:cs="Arial"/>
        <w:noProof/>
        <w:lang w:eastAsia="es-CO"/>
      </w:rPr>
      <w:drawing>
        <wp:anchor distT="0" distB="0" distL="114300" distR="114300" simplePos="0" relativeHeight="251658241" behindDoc="1" locked="0" layoutInCell="1" allowOverlap="1" wp14:anchorId="20F85A32" wp14:editId="72A8E729">
          <wp:simplePos x="0" y="0"/>
          <wp:positionH relativeFrom="page">
            <wp:posOffset>-241300</wp:posOffset>
          </wp:positionH>
          <wp:positionV relativeFrom="paragraph">
            <wp:posOffset>-2234565</wp:posOffset>
          </wp:positionV>
          <wp:extent cx="3213100" cy="3089348"/>
          <wp:effectExtent l="0" t="0" r="6350" b="0"/>
          <wp:wrapNone/>
          <wp:docPr id="143427582" name="Imagen 143427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lum bright="70000" contrast="-70000"/>
                    <a:alphaModFix amt="20000"/>
                    <a:extLst>
                      <a:ext uri="{28A0092B-C50C-407E-A947-70E740481C1C}">
                        <a14:useLocalDpi xmlns:a14="http://schemas.microsoft.com/office/drawing/2010/main" val="0"/>
                      </a:ext>
                    </a:extLst>
                  </a:blip>
                  <a:stretch>
                    <a:fillRect/>
                  </a:stretch>
                </pic:blipFill>
                <pic:spPr>
                  <a:xfrm flipH="1">
                    <a:off x="0" y="0"/>
                    <a:ext cx="3213100" cy="3089348"/>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663FE3">
      <w:rPr>
        <w:rFonts w:ascii="Arial" w:hAnsi="Arial" w:cs="Arial"/>
        <w:b/>
        <w:sz w:val="16"/>
        <w:szCs w:val="16"/>
      </w:rPr>
      <w:t xml:space="preserve">    </w:t>
    </w:r>
  </w:p>
  <w:p w14:paraId="1C664CE7" w14:textId="77777777" w:rsidR="00B02162" w:rsidRPr="00663FE3" w:rsidRDefault="004F6044" w:rsidP="003C5C15">
    <w:pPr>
      <w:pStyle w:val="Piedepgina"/>
      <w:tabs>
        <w:tab w:val="clear" w:pos="4252"/>
        <w:tab w:val="clear" w:pos="8504"/>
      </w:tabs>
      <w:ind w:right="-29"/>
      <w:rPr>
        <w:rFonts w:ascii="Arial" w:hAnsi="Arial" w:cs="Arial"/>
        <w:b/>
        <w:sz w:val="18"/>
        <w:szCs w:val="18"/>
      </w:rPr>
    </w:pPr>
    <w:r w:rsidRPr="00663FE3">
      <w:rPr>
        <w:rFonts w:ascii="Arial" w:hAnsi="Arial" w:cs="Arial"/>
        <w:b/>
        <w:noProof/>
        <w:sz w:val="18"/>
        <w:szCs w:val="18"/>
        <w:lang w:eastAsia="es-CO"/>
      </w:rPr>
      <mc:AlternateContent>
        <mc:Choice Requires="wps">
          <w:drawing>
            <wp:anchor distT="0" distB="0" distL="114300" distR="114300" simplePos="0" relativeHeight="251658240" behindDoc="0" locked="0" layoutInCell="0" allowOverlap="1" wp14:anchorId="54B8F62C" wp14:editId="56C8CD93">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41C83E0E">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6ECE1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sidRPr="00663FE3">
      <w:rPr>
        <w:rFonts w:ascii="Arial" w:hAnsi="Arial" w:cs="Arial"/>
        <w:b/>
        <w:sz w:val="18"/>
        <w:szCs w:val="18"/>
      </w:rPr>
      <w:t>GP-F-010</w:t>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t xml:space="preserve">            </w:t>
    </w:r>
    <w:r w:rsidR="00B02162" w:rsidRPr="00663FE3">
      <w:rPr>
        <w:rFonts w:ascii="Arial" w:hAnsi="Arial" w:cs="Arial"/>
        <w:b/>
        <w:sz w:val="18"/>
        <w:szCs w:val="18"/>
      </w:rPr>
      <w:t xml:space="preserve">HOJA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PAGE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Style w:val="Nmerodepgina"/>
        <w:rFonts w:ascii="Arial" w:hAnsi="Arial" w:cs="Arial"/>
        <w:b/>
        <w:sz w:val="18"/>
        <w:szCs w:val="18"/>
      </w:rPr>
      <w:t xml:space="preserve"> DE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NUMPAGES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Fonts w:ascii="Arial" w:hAnsi="Arial" w:cs="Arial"/>
        <w:b/>
        <w:sz w:val="18"/>
        <w:szCs w:val="18"/>
      </w:rPr>
      <w:tab/>
    </w:r>
    <w:r w:rsidR="00B52214" w:rsidRPr="00663FE3">
      <w:rPr>
        <w:rFonts w:ascii="Arial" w:hAnsi="Arial" w:cs="Arial"/>
        <w:b/>
        <w:sz w:val="18"/>
        <w:szCs w:val="18"/>
      </w:rPr>
      <w:t xml:space="preserve">                    </w:t>
    </w:r>
    <w:r w:rsidR="00B02162" w:rsidRPr="00663FE3">
      <w:rPr>
        <w:rFonts w:ascii="Arial" w:hAnsi="Arial" w:cs="Arial"/>
        <w:b/>
        <w:sz w:val="18"/>
        <w:szCs w:val="18"/>
      </w:rPr>
      <w:t xml:space="preserve"> </w:t>
    </w:r>
    <w:r w:rsidR="005A2231" w:rsidRPr="00663FE3">
      <w:rPr>
        <w:rFonts w:ascii="Arial" w:hAnsi="Arial" w:cs="Arial"/>
        <w:b/>
        <w:sz w:val="18"/>
        <w:szCs w:val="18"/>
      </w:rPr>
      <w:t xml:space="preserve">   </w:t>
    </w:r>
    <w:r w:rsidR="00EC7C81" w:rsidRPr="00663FE3">
      <w:rPr>
        <w:rFonts w:ascii="Arial" w:hAnsi="Arial" w:cs="Arial"/>
        <w:b/>
        <w:sz w:val="18"/>
        <w:szCs w:val="18"/>
      </w:rPr>
      <w:t xml:space="preserve">          </w:t>
    </w:r>
  </w:p>
  <w:p w14:paraId="1BA10E4A" w14:textId="77777777" w:rsidR="00EC7C81" w:rsidRPr="00663FE3" w:rsidRDefault="00EC7C81" w:rsidP="00B52214">
    <w:pPr>
      <w:pStyle w:val="Piedepgina"/>
      <w:tabs>
        <w:tab w:val="clear" w:pos="4252"/>
        <w:tab w:val="clear" w:pos="8504"/>
      </w:tabs>
      <w:ind w:right="-29"/>
      <w:rPr>
        <w:rFonts w:ascii="Arial" w:hAnsi="Arial" w:cs="Arial"/>
        <w:sz w:val="4"/>
        <w:szCs w:val="18"/>
      </w:rPr>
    </w:pPr>
  </w:p>
  <w:p w14:paraId="0CADF498" w14:textId="77777777" w:rsidR="00C235A9" w:rsidRPr="00663FE3" w:rsidRDefault="00C235A9" w:rsidP="00EC7C81">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31C122" w14:textId="77777777" w:rsidR="00C45740" w:rsidRPr="00663FE3" w:rsidRDefault="00C45740">
      <w:r w:rsidRPr="00663FE3">
        <w:separator/>
      </w:r>
    </w:p>
    <w:p w14:paraId="31CADEF0" w14:textId="77777777" w:rsidR="00C45740" w:rsidRPr="00663FE3" w:rsidRDefault="00C45740"/>
  </w:footnote>
  <w:footnote w:type="continuationSeparator" w:id="0">
    <w:p w14:paraId="39E745C3" w14:textId="77777777" w:rsidR="00C45740" w:rsidRPr="00663FE3" w:rsidRDefault="00C45740">
      <w:r w:rsidRPr="00663FE3">
        <w:continuationSeparator/>
      </w:r>
    </w:p>
    <w:p w14:paraId="786C0CF9" w14:textId="77777777" w:rsidR="00C45740" w:rsidRPr="00663FE3" w:rsidRDefault="00C45740"/>
  </w:footnote>
  <w:footnote w:type="continuationNotice" w:id="1">
    <w:p w14:paraId="388EB1B2" w14:textId="77777777" w:rsidR="00C45740" w:rsidRPr="00663FE3" w:rsidRDefault="00C457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Ind w:w="-165"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3542"/>
      <w:gridCol w:w="3971"/>
      <w:gridCol w:w="2268"/>
    </w:tblGrid>
    <w:tr w:rsidR="00617DFF" w:rsidRPr="00663FE3" w14:paraId="307F212D" w14:textId="77777777" w:rsidTr="004605E1">
      <w:trPr>
        <w:cantSplit/>
        <w:trHeight w:val="527"/>
      </w:trPr>
      <w:tc>
        <w:tcPr>
          <w:tcW w:w="3542" w:type="dxa"/>
        </w:tcPr>
        <w:p w14:paraId="09E6D177" w14:textId="77777777" w:rsidR="00617DFF" w:rsidRPr="00663FE3" w:rsidRDefault="00617DFF" w:rsidP="00AD5FDF">
          <w:pPr>
            <w:pStyle w:val="Encabezado"/>
            <w:rPr>
              <w:rFonts w:ascii="Arial" w:hAnsi="Arial" w:cs="Arial"/>
              <w:b/>
              <w:bCs/>
              <w:sz w:val="22"/>
              <w:szCs w:val="22"/>
            </w:rPr>
          </w:pPr>
          <w:r w:rsidRPr="00663FE3">
            <w:rPr>
              <w:rFonts w:ascii="Arial" w:hAnsi="Arial" w:cs="Arial"/>
              <w:noProof/>
              <w:lang w:eastAsia="es-CO"/>
            </w:rPr>
            <w:drawing>
              <wp:anchor distT="0" distB="0" distL="114300" distR="114300" simplePos="0" relativeHeight="251673603" behindDoc="0" locked="0" layoutInCell="1" allowOverlap="1" wp14:anchorId="232B1425" wp14:editId="46B0A370">
                <wp:simplePos x="0" y="0"/>
                <wp:positionH relativeFrom="column">
                  <wp:posOffset>311470</wp:posOffset>
                </wp:positionH>
                <wp:positionV relativeFrom="paragraph">
                  <wp:posOffset>49306</wp:posOffset>
                </wp:positionV>
                <wp:extent cx="1569808" cy="239680"/>
                <wp:effectExtent l="0" t="0" r="0" b="8255"/>
                <wp:wrapNone/>
                <wp:docPr id="893479136"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808" cy="239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239" w:type="dxa"/>
          <w:gridSpan w:val="2"/>
          <w:vAlign w:val="center"/>
        </w:tcPr>
        <w:p w14:paraId="76FE7F38" w14:textId="77777777" w:rsidR="00617DFF" w:rsidRPr="00663FE3" w:rsidRDefault="00617DFF" w:rsidP="00AD5FDF">
          <w:pPr>
            <w:pStyle w:val="Encabezado"/>
            <w:jc w:val="center"/>
            <w:rPr>
              <w:rFonts w:ascii="Arial" w:hAnsi="Arial" w:cs="Arial"/>
              <w:b/>
              <w:bCs/>
              <w:sz w:val="22"/>
              <w:szCs w:val="22"/>
            </w:rPr>
          </w:pPr>
          <w:r w:rsidRPr="00663FE3">
            <w:rPr>
              <w:rFonts w:ascii="Arial" w:hAnsi="Arial" w:cs="Arial"/>
              <w:b/>
              <w:sz w:val="22"/>
              <w:szCs w:val="22"/>
            </w:rPr>
            <w:t>GESTIÓN DE PROYECTOS</w:t>
          </w:r>
        </w:p>
        <w:p w14:paraId="1C638201" w14:textId="77777777" w:rsidR="00617DFF" w:rsidRPr="00663FE3" w:rsidRDefault="00617DFF" w:rsidP="00AD5FDF">
          <w:pPr>
            <w:pStyle w:val="Encabezado"/>
            <w:jc w:val="center"/>
            <w:rPr>
              <w:rFonts w:ascii="Arial" w:hAnsi="Arial" w:cs="Arial"/>
              <w:b/>
              <w:bCs/>
              <w:sz w:val="22"/>
              <w:szCs w:val="22"/>
            </w:rPr>
          </w:pPr>
        </w:p>
      </w:tc>
    </w:tr>
    <w:tr w:rsidR="00AD5FDF" w:rsidRPr="00663FE3" w14:paraId="7FCFBC64" w14:textId="77777777" w:rsidTr="7CDB9227">
      <w:trPr>
        <w:cantSplit/>
        <w:trHeight w:val="805"/>
      </w:trPr>
      <w:tc>
        <w:tcPr>
          <w:tcW w:w="3542" w:type="dxa"/>
        </w:tcPr>
        <w:p w14:paraId="182899C3" w14:textId="77777777" w:rsidR="00AD5FDF" w:rsidRPr="00663FE3" w:rsidRDefault="00AD5FDF" w:rsidP="00AD5FDF">
          <w:pPr>
            <w:pStyle w:val="Encabezado"/>
            <w:jc w:val="center"/>
            <w:rPr>
              <w:rFonts w:ascii="Arial" w:hAnsi="Arial" w:cs="Arial"/>
              <w:b/>
              <w:bCs/>
              <w:sz w:val="22"/>
              <w:szCs w:val="22"/>
            </w:rPr>
          </w:pPr>
          <w:r w:rsidRPr="00663FE3">
            <w:rPr>
              <w:rFonts w:ascii="Arial" w:hAnsi="Arial" w:cs="Arial"/>
              <w:b/>
              <w:bCs/>
              <w:noProof/>
              <w:sz w:val="22"/>
              <w:szCs w:val="22"/>
            </w:rPr>
            <w:drawing>
              <wp:anchor distT="0" distB="0" distL="114300" distR="114300" simplePos="0" relativeHeight="251671555" behindDoc="0" locked="0" layoutInCell="1" allowOverlap="1" wp14:anchorId="017ACAEB" wp14:editId="5EC75AEF">
                <wp:simplePos x="0" y="0"/>
                <wp:positionH relativeFrom="column">
                  <wp:posOffset>501705</wp:posOffset>
                </wp:positionH>
                <wp:positionV relativeFrom="paragraph">
                  <wp:posOffset>56067</wp:posOffset>
                </wp:positionV>
                <wp:extent cx="1125220" cy="419100"/>
                <wp:effectExtent l="0" t="0" r="0" b="0"/>
                <wp:wrapSquare wrapText="bothSides"/>
                <wp:docPr id="1480867151" name="Imagen 3" descr="Logotipo&#10;&#10;El contenido generado por IA puede ser incorrecto.">
                  <a:extLst xmlns:a="http://schemas.openxmlformats.org/drawingml/2006/main">
                    <a:ext uri="{FF2B5EF4-FFF2-40B4-BE49-F238E27FC236}">
                      <a16:creationId xmlns:a16="http://schemas.microsoft.com/office/drawing/2014/main" id="{35A7A02E-E184-833D-1B17-C428AD6530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Logotipo&#10;&#10;El contenido generado por IA puede ser incorrecto.">
                          <a:extLst>
                            <a:ext uri="{FF2B5EF4-FFF2-40B4-BE49-F238E27FC236}">
                              <a16:creationId xmlns:a16="http://schemas.microsoft.com/office/drawing/2014/main" id="{35A7A02E-E184-833D-1B17-C428AD653065}"/>
                            </a:ext>
                          </a:extLst>
                        </pic:cNvPr>
                        <pic:cNvPicPr>
                          <a:picLocks noChangeAspect="1"/>
                        </pic:cNvPicPr>
                      </pic:nvPicPr>
                      <pic:blipFill>
                        <a:blip r:embed="rId2">
                          <a:extLst>
                            <a:ext uri="{28A0092B-C50C-407E-A947-70E740481C1C}">
                              <a14:useLocalDpi xmlns:a14="http://schemas.microsoft.com/office/drawing/2010/main" val="0"/>
                            </a:ext>
                          </a:extLst>
                        </a:blip>
                        <a:srcRect t="25470"/>
                        <a:stretch/>
                      </pic:blipFill>
                      <pic:spPr bwMode="auto">
                        <a:xfrm>
                          <a:off x="0" y="0"/>
                          <a:ext cx="1125220" cy="419100"/>
                        </a:xfrm>
                        <a:custGeom>
                          <a:avLst/>
                          <a:gdLst/>
                          <a:ahLst/>
                          <a:cxnLst/>
                          <a:rect l="l" t="t" r="r" b="b"/>
                          <a:pathLst>
                            <a:path w="4141760" h="4377846">
                              <a:moveTo>
                                <a:pt x="0" y="0"/>
                              </a:moveTo>
                              <a:lnTo>
                                <a:pt x="4141760" y="0"/>
                              </a:lnTo>
                              <a:lnTo>
                                <a:pt x="4141760" y="4377846"/>
                              </a:lnTo>
                              <a:lnTo>
                                <a:pt x="0" y="4377846"/>
                              </a:lnTo>
                              <a:close/>
                            </a:path>
                          </a:pathLst>
                        </a:custGeom>
                        <a:noFill/>
                      </pic:spPr>
                    </pic:pic>
                  </a:graphicData>
                </a:graphic>
                <wp14:sizeRelH relativeFrom="page">
                  <wp14:pctWidth>0</wp14:pctWidth>
                </wp14:sizeRelH>
                <wp14:sizeRelV relativeFrom="page">
                  <wp14:pctHeight>0</wp14:pctHeight>
                </wp14:sizeRelV>
              </wp:anchor>
            </w:drawing>
          </w:r>
        </w:p>
      </w:tc>
      <w:tc>
        <w:tcPr>
          <w:tcW w:w="3971" w:type="dxa"/>
          <w:vAlign w:val="center"/>
        </w:tcPr>
        <w:p w14:paraId="689F7C38" w14:textId="77777777" w:rsidR="00AD5FDF" w:rsidRPr="00663FE3" w:rsidRDefault="00AD5FDF" w:rsidP="00AD5FDF">
          <w:pPr>
            <w:pStyle w:val="Encabezado"/>
            <w:jc w:val="center"/>
            <w:rPr>
              <w:rStyle w:val="fontstyle01"/>
            </w:rPr>
          </w:pPr>
          <w:r w:rsidRPr="00663FE3">
            <w:rPr>
              <w:rStyle w:val="fontstyle01"/>
            </w:rPr>
            <w:t>INFORME DE AUDITORÍA</w:t>
          </w:r>
        </w:p>
        <w:p w14:paraId="496D5AE4" w14:textId="77777777" w:rsidR="00AD5FDF" w:rsidRPr="00663FE3" w:rsidRDefault="00AD5FDF" w:rsidP="7CDB9227">
          <w:pPr>
            <w:pStyle w:val="Encabezado"/>
            <w:jc w:val="center"/>
            <w:rPr>
              <w:rStyle w:val="fontstyle01"/>
            </w:rPr>
          </w:pPr>
        </w:p>
      </w:tc>
      <w:tc>
        <w:tcPr>
          <w:tcW w:w="2268" w:type="dxa"/>
          <w:vAlign w:val="center"/>
        </w:tcPr>
        <w:p w14:paraId="0344C1E9" w14:textId="77777777" w:rsidR="00AD5FDF" w:rsidRPr="00663FE3" w:rsidRDefault="00AD5FDF" w:rsidP="002809EC">
          <w:pPr>
            <w:pStyle w:val="Encabezado"/>
            <w:jc w:val="center"/>
            <w:rPr>
              <w:rFonts w:ascii="Arial" w:hAnsi="Arial" w:cs="Arial"/>
              <w:b/>
              <w:sz w:val="20"/>
              <w:szCs w:val="20"/>
            </w:rPr>
          </w:pPr>
          <w:r w:rsidRPr="00663FE3">
            <w:rPr>
              <w:rFonts w:ascii="Arial" w:hAnsi="Arial" w:cs="Arial"/>
              <w:b/>
              <w:sz w:val="20"/>
              <w:szCs w:val="20"/>
            </w:rPr>
            <w:t xml:space="preserve">Página </w:t>
          </w:r>
          <w:r w:rsidRPr="00663FE3">
            <w:rPr>
              <w:rFonts w:ascii="Arial" w:hAnsi="Arial" w:cs="Arial"/>
              <w:b/>
              <w:sz w:val="20"/>
              <w:szCs w:val="20"/>
            </w:rPr>
            <w:fldChar w:fldCharType="begin"/>
          </w:r>
          <w:r w:rsidRPr="00663FE3">
            <w:rPr>
              <w:rFonts w:ascii="Arial" w:hAnsi="Arial" w:cs="Arial"/>
              <w:b/>
              <w:sz w:val="20"/>
              <w:szCs w:val="20"/>
            </w:rPr>
            <w:instrText xml:space="preserve"> PAGE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r w:rsidRPr="00663FE3">
            <w:rPr>
              <w:rFonts w:ascii="Arial" w:hAnsi="Arial" w:cs="Arial"/>
              <w:b/>
              <w:sz w:val="20"/>
              <w:szCs w:val="20"/>
            </w:rPr>
            <w:t xml:space="preserve"> de </w:t>
          </w:r>
          <w:r w:rsidRPr="00663FE3">
            <w:rPr>
              <w:rFonts w:ascii="Arial" w:hAnsi="Arial" w:cs="Arial"/>
              <w:b/>
              <w:sz w:val="20"/>
              <w:szCs w:val="20"/>
            </w:rPr>
            <w:fldChar w:fldCharType="begin"/>
          </w:r>
          <w:r w:rsidRPr="00663FE3">
            <w:rPr>
              <w:rFonts w:ascii="Arial" w:hAnsi="Arial" w:cs="Arial"/>
              <w:b/>
              <w:sz w:val="20"/>
              <w:szCs w:val="20"/>
            </w:rPr>
            <w:instrText xml:space="preserve"> NUMPAGES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p>
      </w:tc>
    </w:tr>
    <w:tr w:rsidR="00AD5FDF" w:rsidRPr="00663FE3" w14:paraId="16E27A5C" w14:textId="77777777" w:rsidTr="7CDB9227">
      <w:trPr>
        <w:cantSplit/>
        <w:trHeight w:val="379"/>
      </w:trPr>
      <w:tc>
        <w:tcPr>
          <w:tcW w:w="9781" w:type="dxa"/>
          <w:gridSpan w:val="3"/>
          <w:vAlign w:val="center"/>
        </w:tcPr>
        <w:p w14:paraId="5F7B43BC" w14:textId="77777777" w:rsidR="00AD5FDF" w:rsidRPr="00663FE3" w:rsidRDefault="00AD5FDF" w:rsidP="002809EC">
          <w:pPr>
            <w:pStyle w:val="Encabezado"/>
            <w:jc w:val="both"/>
            <w:rPr>
              <w:rFonts w:ascii="Arial" w:hAnsi="Arial" w:cs="Arial"/>
              <w:b/>
              <w:sz w:val="18"/>
              <w:szCs w:val="18"/>
            </w:rPr>
          </w:pPr>
          <w:r w:rsidRPr="00663FE3">
            <w:rPr>
              <w:rFonts w:ascii="Arial" w:hAnsi="Arial" w:cs="Arial"/>
              <w:b/>
              <w:bCs/>
              <w:sz w:val="18"/>
              <w:szCs w:val="18"/>
            </w:rPr>
            <w:t>Nombre del Proyecto:</w:t>
          </w:r>
          <w:r w:rsidRPr="00663FE3">
            <w:rPr>
              <w:rFonts w:ascii="Arial" w:hAnsi="Arial" w:cs="Arial"/>
              <w:b/>
              <w:sz w:val="18"/>
              <w:szCs w:val="18"/>
              <w:lang w:eastAsia="es-CO"/>
            </w:rPr>
            <w:t xml:space="preserve"> </w:t>
          </w:r>
          <w:r w:rsidR="006D71CF" w:rsidRPr="00663FE3">
            <w:rPr>
              <w:rFonts w:ascii="Arial" w:hAnsi="Arial" w:cs="Arial"/>
              <w:bCs/>
              <w:sz w:val="18"/>
              <w:szCs w:val="18"/>
              <w:lang w:eastAsia="es-CO"/>
            </w:rPr>
            <w:t>Consultoría</w:t>
          </w:r>
          <w:r w:rsidRPr="00663FE3">
            <w:rPr>
              <w:rFonts w:ascii="Arial" w:hAnsi="Arial" w:cs="Arial"/>
              <w:bCs/>
              <w:sz w:val="18"/>
              <w:szCs w:val="18"/>
              <w:lang w:eastAsia="es-CO"/>
            </w:rPr>
            <w:t xml:space="preserve"> para realizar la auditoría técnica integral con enfoque preventivo (ATIP), sobre los actos y contratos del Fondo Adaptación en el marco de su misionalidad.</w:t>
          </w:r>
        </w:p>
      </w:tc>
    </w:tr>
    <w:tr w:rsidR="00AD5FDF" w:rsidRPr="00663FE3" w14:paraId="17B4D5B7" w14:textId="77777777" w:rsidTr="7CDB9227">
      <w:trPr>
        <w:cantSplit/>
        <w:trHeight w:val="314"/>
      </w:trPr>
      <w:tc>
        <w:tcPr>
          <w:tcW w:w="9781" w:type="dxa"/>
          <w:gridSpan w:val="3"/>
          <w:vAlign w:val="center"/>
        </w:tcPr>
        <w:p w14:paraId="097CE6F4" w14:textId="77777777" w:rsidR="00AD5FDF" w:rsidRPr="00663FE3" w:rsidRDefault="00AD5FDF" w:rsidP="002809EC">
          <w:pPr>
            <w:pStyle w:val="Encabezado"/>
            <w:rPr>
              <w:rFonts w:ascii="Arial" w:hAnsi="Arial" w:cs="Arial"/>
              <w:b/>
              <w:bCs/>
              <w:sz w:val="18"/>
              <w:szCs w:val="18"/>
            </w:rPr>
          </w:pPr>
          <w:r w:rsidRPr="00663FE3">
            <w:rPr>
              <w:rFonts w:ascii="Arial" w:hAnsi="Arial" w:cs="Arial"/>
              <w:b/>
              <w:bCs/>
              <w:sz w:val="18"/>
              <w:szCs w:val="18"/>
            </w:rPr>
            <w:t>Contrato de: Consultoría No FA-CM-I-S-345-2024</w:t>
          </w:r>
        </w:p>
      </w:tc>
    </w:tr>
  </w:tbl>
  <w:p w14:paraId="0F77945E" w14:textId="77777777" w:rsidR="00C235A9" w:rsidRPr="00663FE3" w:rsidRDefault="00C235A9">
    <w:pPr>
      <w:rPr>
        <w:rFonts w:ascii="Arial" w:hAnsi="Arial" w:cs="Arial"/>
        <w:b/>
      </w:rPr>
    </w:pPr>
  </w:p>
</w:hdr>
</file>

<file path=word/intelligence2.xml><?xml version="1.0" encoding="utf-8"?>
<int2:intelligence xmlns:int2="http://schemas.microsoft.com/office/intelligence/2020/intelligence" xmlns:oel="http://schemas.microsoft.com/office/2019/extlst">
  <int2:observations>
    <int2:textHash int2:hashCode="WSPnxRhbVvLNQ7" int2:id="JQECoM34">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68263"/>
    <w:multiLevelType w:val="hybridMultilevel"/>
    <w:tmpl w:val="B9F21F34"/>
    <w:lvl w:ilvl="0" w:tplc="7FAA4438">
      <w:start w:val="1"/>
      <w:numFmt w:val="decimal"/>
      <w:lvlText w:val="%1."/>
      <w:lvlJc w:val="left"/>
      <w:pPr>
        <w:ind w:left="360" w:hanging="360"/>
      </w:pPr>
    </w:lvl>
    <w:lvl w:ilvl="1" w:tplc="9DE26100">
      <w:start w:val="1"/>
      <w:numFmt w:val="lowerLetter"/>
      <w:lvlText w:val="%2."/>
      <w:lvlJc w:val="left"/>
      <w:pPr>
        <w:ind w:left="1080" w:hanging="360"/>
      </w:pPr>
    </w:lvl>
    <w:lvl w:ilvl="2" w:tplc="C30EA2FC">
      <w:start w:val="1"/>
      <w:numFmt w:val="lowerRoman"/>
      <w:lvlText w:val="%3."/>
      <w:lvlJc w:val="right"/>
      <w:pPr>
        <w:ind w:left="1800" w:hanging="180"/>
      </w:pPr>
    </w:lvl>
    <w:lvl w:ilvl="3" w:tplc="4DF63798">
      <w:start w:val="1"/>
      <w:numFmt w:val="decimal"/>
      <w:lvlText w:val="%4."/>
      <w:lvlJc w:val="left"/>
      <w:pPr>
        <w:ind w:left="2520" w:hanging="360"/>
      </w:pPr>
    </w:lvl>
    <w:lvl w:ilvl="4" w:tplc="38604B52">
      <w:start w:val="1"/>
      <w:numFmt w:val="lowerLetter"/>
      <w:lvlText w:val="%5."/>
      <w:lvlJc w:val="left"/>
      <w:pPr>
        <w:ind w:left="3240" w:hanging="360"/>
      </w:pPr>
    </w:lvl>
    <w:lvl w:ilvl="5" w:tplc="2050E736">
      <w:start w:val="1"/>
      <w:numFmt w:val="lowerRoman"/>
      <w:lvlText w:val="%6."/>
      <w:lvlJc w:val="right"/>
      <w:pPr>
        <w:ind w:left="3960" w:hanging="180"/>
      </w:pPr>
    </w:lvl>
    <w:lvl w:ilvl="6" w:tplc="C8923020">
      <w:start w:val="1"/>
      <w:numFmt w:val="decimal"/>
      <w:lvlText w:val="%7."/>
      <w:lvlJc w:val="left"/>
      <w:pPr>
        <w:ind w:left="4680" w:hanging="360"/>
      </w:pPr>
    </w:lvl>
    <w:lvl w:ilvl="7" w:tplc="BA3883BA">
      <w:start w:val="1"/>
      <w:numFmt w:val="lowerLetter"/>
      <w:lvlText w:val="%8."/>
      <w:lvlJc w:val="left"/>
      <w:pPr>
        <w:ind w:left="5400" w:hanging="360"/>
      </w:pPr>
    </w:lvl>
    <w:lvl w:ilvl="8" w:tplc="0DA02B5E">
      <w:start w:val="1"/>
      <w:numFmt w:val="lowerRoman"/>
      <w:lvlText w:val="%9."/>
      <w:lvlJc w:val="right"/>
      <w:pPr>
        <w:ind w:left="6120" w:hanging="180"/>
      </w:pPr>
    </w:lvl>
  </w:abstractNum>
  <w:abstractNum w:abstractNumId="1" w15:restartNumberingAfterBreak="0">
    <w:nsid w:val="08317011"/>
    <w:multiLevelType w:val="multilevel"/>
    <w:tmpl w:val="13EE1840"/>
    <w:lvl w:ilvl="0">
      <w:start w:val="1"/>
      <w:numFmt w:val="decimal"/>
      <w:lvlText w:val="%1."/>
      <w:lvlJc w:val="left"/>
      <w:pPr>
        <w:ind w:left="720" w:hanging="360"/>
      </w:pPr>
      <w:rPr>
        <w:rFonts w:hint="default"/>
        <w:b/>
        <w:bCs/>
        <w:i w:val="0"/>
        <w:iCs w:val="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94A3E33"/>
    <w:multiLevelType w:val="hybridMultilevel"/>
    <w:tmpl w:val="31E46318"/>
    <w:lvl w:ilvl="0" w:tplc="13FA9A2C">
      <w:start w:val="1"/>
      <w:numFmt w:val="decimal"/>
      <w:lvlText w:val="%1."/>
      <w:lvlJc w:val="left"/>
      <w:pPr>
        <w:ind w:left="720" w:hanging="360"/>
      </w:pPr>
    </w:lvl>
    <w:lvl w:ilvl="1" w:tplc="28CEDD0E">
      <w:start w:val="1"/>
      <w:numFmt w:val="lowerLetter"/>
      <w:lvlText w:val="%2."/>
      <w:lvlJc w:val="left"/>
      <w:pPr>
        <w:ind w:left="1440" w:hanging="360"/>
      </w:pPr>
    </w:lvl>
    <w:lvl w:ilvl="2" w:tplc="05D61AF8">
      <w:start w:val="1"/>
      <w:numFmt w:val="lowerRoman"/>
      <w:lvlText w:val="%3."/>
      <w:lvlJc w:val="right"/>
      <w:pPr>
        <w:ind w:left="2160" w:hanging="180"/>
      </w:pPr>
    </w:lvl>
    <w:lvl w:ilvl="3" w:tplc="F6547D68">
      <w:start w:val="1"/>
      <w:numFmt w:val="decimal"/>
      <w:lvlText w:val="%4."/>
      <w:lvlJc w:val="left"/>
      <w:pPr>
        <w:ind w:left="2880" w:hanging="360"/>
      </w:pPr>
    </w:lvl>
    <w:lvl w:ilvl="4" w:tplc="A6F4521C">
      <w:start w:val="1"/>
      <w:numFmt w:val="lowerLetter"/>
      <w:lvlText w:val="%5."/>
      <w:lvlJc w:val="left"/>
      <w:pPr>
        <w:ind w:left="3600" w:hanging="360"/>
      </w:pPr>
    </w:lvl>
    <w:lvl w:ilvl="5" w:tplc="7D0CADA0">
      <w:start w:val="1"/>
      <w:numFmt w:val="lowerRoman"/>
      <w:lvlText w:val="%6."/>
      <w:lvlJc w:val="right"/>
      <w:pPr>
        <w:ind w:left="4320" w:hanging="180"/>
      </w:pPr>
    </w:lvl>
    <w:lvl w:ilvl="6" w:tplc="7292DA68">
      <w:start w:val="1"/>
      <w:numFmt w:val="decimal"/>
      <w:lvlText w:val="%7."/>
      <w:lvlJc w:val="left"/>
      <w:pPr>
        <w:ind w:left="5040" w:hanging="360"/>
      </w:pPr>
    </w:lvl>
    <w:lvl w:ilvl="7" w:tplc="86BA31E8">
      <w:start w:val="1"/>
      <w:numFmt w:val="lowerLetter"/>
      <w:lvlText w:val="%8."/>
      <w:lvlJc w:val="left"/>
      <w:pPr>
        <w:ind w:left="5760" w:hanging="360"/>
      </w:pPr>
    </w:lvl>
    <w:lvl w:ilvl="8" w:tplc="088C20DE">
      <w:start w:val="1"/>
      <w:numFmt w:val="lowerRoman"/>
      <w:lvlText w:val="%9."/>
      <w:lvlJc w:val="right"/>
      <w:pPr>
        <w:ind w:left="6480" w:hanging="180"/>
      </w:pPr>
    </w:lvl>
  </w:abstractNum>
  <w:abstractNum w:abstractNumId="3" w15:restartNumberingAfterBreak="0">
    <w:nsid w:val="0B445AF0"/>
    <w:multiLevelType w:val="hybridMultilevel"/>
    <w:tmpl w:val="D73C9E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E571B44"/>
    <w:multiLevelType w:val="hybridMultilevel"/>
    <w:tmpl w:val="FF9EEEF6"/>
    <w:lvl w:ilvl="0" w:tplc="A1DCE65C">
      <w:start w:val="6"/>
      <w:numFmt w:val="decimal"/>
      <w:lvlText w:val="%1."/>
      <w:lvlJc w:val="left"/>
      <w:pPr>
        <w:ind w:left="720" w:hanging="360"/>
      </w:pPr>
      <w:rPr>
        <w:rFonts w:ascii="Arial" w:eastAsia="Times New Roman" w:hAnsi="Arial"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EF607FF"/>
    <w:multiLevelType w:val="hybridMultilevel"/>
    <w:tmpl w:val="02CA7F9C"/>
    <w:lvl w:ilvl="0" w:tplc="807C7656">
      <w:start w:val="1"/>
      <w:numFmt w:val="bullet"/>
      <w:lvlText w:val="-"/>
      <w:lvlJc w:val="left"/>
      <w:pPr>
        <w:ind w:left="720" w:hanging="360"/>
      </w:pPr>
      <w:rPr>
        <w:rFonts w:ascii="Aptos" w:hAnsi="Apto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05631AD"/>
    <w:multiLevelType w:val="hybridMultilevel"/>
    <w:tmpl w:val="418E71D6"/>
    <w:lvl w:ilvl="0" w:tplc="A4FAB0BA">
      <w:start w:val="1"/>
      <w:numFmt w:val="decimal"/>
      <w:lvlText w:val="%1."/>
      <w:lvlJc w:val="left"/>
      <w:pPr>
        <w:ind w:left="720" w:hanging="360"/>
      </w:pPr>
    </w:lvl>
    <w:lvl w:ilvl="1" w:tplc="441AEB80">
      <w:start w:val="1"/>
      <w:numFmt w:val="lowerLetter"/>
      <w:lvlText w:val="%2."/>
      <w:lvlJc w:val="left"/>
      <w:pPr>
        <w:ind w:left="1440" w:hanging="360"/>
      </w:pPr>
    </w:lvl>
    <w:lvl w:ilvl="2" w:tplc="3AECEE20">
      <w:start w:val="1"/>
      <w:numFmt w:val="lowerRoman"/>
      <w:lvlText w:val="%3."/>
      <w:lvlJc w:val="right"/>
      <w:pPr>
        <w:ind w:left="2160" w:hanging="180"/>
      </w:pPr>
    </w:lvl>
    <w:lvl w:ilvl="3" w:tplc="F3441CF8">
      <w:start w:val="1"/>
      <w:numFmt w:val="decimal"/>
      <w:lvlText w:val="%4."/>
      <w:lvlJc w:val="left"/>
      <w:pPr>
        <w:ind w:left="2880" w:hanging="360"/>
      </w:pPr>
    </w:lvl>
    <w:lvl w:ilvl="4" w:tplc="CB58722E">
      <w:start w:val="1"/>
      <w:numFmt w:val="lowerLetter"/>
      <w:lvlText w:val="%5."/>
      <w:lvlJc w:val="left"/>
      <w:pPr>
        <w:ind w:left="3600" w:hanging="360"/>
      </w:pPr>
    </w:lvl>
    <w:lvl w:ilvl="5" w:tplc="DDA6B8D2">
      <w:start w:val="1"/>
      <w:numFmt w:val="lowerRoman"/>
      <w:lvlText w:val="%6."/>
      <w:lvlJc w:val="right"/>
      <w:pPr>
        <w:ind w:left="4320" w:hanging="180"/>
      </w:pPr>
    </w:lvl>
    <w:lvl w:ilvl="6" w:tplc="FDF4386E">
      <w:start w:val="1"/>
      <w:numFmt w:val="decimal"/>
      <w:lvlText w:val="%7."/>
      <w:lvlJc w:val="left"/>
      <w:pPr>
        <w:ind w:left="5040" w:hanging="360"/>
      </w:pPr>
    </w:lvl>
    <w:lvl w:ilvl="7" w:tplc="4F8AC9F8">
      <w:start w:val="1"/>
      <w:numFmt w:val="lowerLetter"/>
      <w:lvlText w:val="%8."/>
      <w:lvlJc w:val="left"/>
      <w:pPr>
        <w:ind w:left="5760" w:hanging="360"/>
      </w:pPr>
    </w:lvl>
    <w:lvl w:ilvl="8" w:tplc="E73C7AE0">
      <w:start w:val="1"/>
      <w:numFmt w:val="lowerRoman"/>
      <w:lvlText w:val="%9."/>
      <w:lvlJc w:val="right"/>
      <w:pPr>
        <w:ind w:left="6480" w:hanging="180"/>
      </w:pPr>
    </w:lvl>
  </w:abstractNum>
  <w:abstractNum w:abstractNumId="8" w15:restartNumberingAfterBreak="0">
    <w:nsid w:val="2132A45D"/>
    <w:multiLevelType w:val="hybridMultilevel"/>
    <w:tmpl w:val="4ABA1D34"/>
    <w:lvl w:ilvl="0" w:tplc="CE66BFFA">
      <w:start w:val="1"/>
      <w:numFmt w:val="decimal"/>
      <w:lvlText w:val="%1."/>
      <w:lvlJc w:val="left"/>
      <w:pPr>
        <w:ind w:left="720" w:hanging="360"/>
      </w:pPr>
    </w:lvl>
    <w:lvl w:ilvl="1" w:tplc="5E28ACA2">
      <w:start w:val="1"/>
      <w:numFmt w:val="lowerLetter"/>
      <w:lvlText w:val="%2."/>
      <w:lvlJc w:val="left"/>
      <w:pPr>
        <w:ind w:left="1440" w:hanging="360"/>
      </w:pPr>
    </w:lvl>
    <w:lvl w:ilvl="2" w:tplc="47ACDE3A">
      <w:start w:val="1"/>
      <w:numFmt w:val="lowerRoman"/>
      <w:lvlText w:val="%3."/>
      <w:lvlJc w:val="right"/>
      <w:pPr>
        <w:ind w:left="2160" w:hanging="180"/>
      </w:pPr>
    </w:lvl>
    <w:lvl w:ilvl="3" w:tplc="E188A392">
      <w:start w:val="1"/>
      <w:numFmt w:val="decimal"/>
      <w:lvlText w:val="%4."/>
      <w:lvlJc w:val="left"/>
      <w:pPr>
        <w:ind w:left="2880" w:hanging="360"/>
      </w:pPr>
    </w:lvl>
    <w:lvl w:ilvl="4" w:tplc="BA723238">
      <w:start w:val="1"/>
      <w:numFmt w:val="lowerLetter"/>
      <w:lvlText w:val="%5."/>
      <w:lvlJc w:val="left"/>
      <w:pPr>
        <w:ind w:left="3600" w:hanging="360"/>
      </w:pPr>
    </w:lvl>
    <w:lvl w:ilvl="5" w:tplc="FCC6CC58">
      <w:start w:val="1"/>
      <w:numFmt w:val="lowerRoman"/>
      <w:lvlText w:val="%6."/>
      <w:lvlJc w:val="right"/>
      <w:pPr>
        <w:ind w:left="4320" w:hanging="180"/>
      </w:pPr>
    </w:lvl>
    <w:lvl w:ilvl="6" w:tplc="E6F254F8">
      <w:start w:val="1"/>
      <w:numFmt w:val="decimal"/>
      <w:lvlText w:val="%7."/>
      <w:lvlJc w:val="left"/>
      <w:pPr>
        <w:ind w:left="5040" w:hanging="360"/>
      </w:pPr>
    </w:lvl>
    <w:lvl w:ilvl="7" w:tplc="23E204E2">
      <w:start w:val="1"/>
      <w:numFmt w:val="lowerLetter"/>
      <w:lvlText w:val="%8."/>
      <w:lvlJc w:val="left"/>
      <w:pPr>
        <w:ind w:left="5760" w:hanging="360"/>
      </w:pPr>
    </w:lvl>
    <w:lvl w:ilvl="8" w:tplc="AEAC73B8">
      <w:start w:val="1"/>
      <w:numFmt w:val="lowerRoman"/>
      <w:lvlText w:val="%9."/>
      <w:lvlJc w:val="right"/>
      <w:pPr>
        <w:ind w:left="6480" w:hanging="180"/>
      </w:pPr>
    </w:lvl>
  </w:abstractNum>
  <w:abstractNum w:abstractNumId="9" w15:restartNumberingAfterBreak="0">
    <w:nsid w:val="23F34DDF"/>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10" w15:restartNumberingAfterBreak="0">
    <w:nsid w:val="24807A68"/>
    <w:multiLevelType w:val="hybridMultilevel"/>
    <w:tmpl w:val="477CDF66"/>
    <w:lvl w:ilvl="0" w:tplc="0380A392">
      <w:start w:val="1"/>
      <w:numFmt w:val="bullet"/>
      <w:lvlText w:val="-"/>
      <w:lvlJc w:val="left"/>
      <w:pPr>
        <w:ind w:left="720" w:hanging="360"/>
      </w:pPr>
      <w:rPr>
        <w:rFonts w:ascii="Aptos" w:hAnsi="Aptos" w:hint="default"/>
      </w:rPr>
    </w:lvl>
    <w:lvl w:ilvl="1" w:tplc="C1FEC838">
      <w:start w:val="1"/>
      <w:numFmt w:val="bullet"/>
      <w:lvlText w:val="o"/>
      <w:lvlJc w:val="left"/>
      <w:pPr>
        <w:ind w:left="1440" w:hanging="360"/>
      </w:pPr>
      <w:rPr>
        <w:rFonts w:ascii="Courier New" w:hAnsi="Courier New" w:hint="default"/>
      </w:rPr>
    </w:lvl>
    <w:lvl w:ilvl="2" w:tplc="CA9427E6">
      <w:start w:val="1"/>
      <w:numFmt w:val="bullet"/>
      <w:lvlText w:val=""/>
      <w:lvlJc w:val="left"/>
      <w:pPr>
        <w:ind w:left="2160" w:hanging="360"/>
      </w:pPr>
      <w:rPr>
        <w:rFonts w:ascii="Wingdings" w:hAnsi="Wingdings" w:hint="default"/>
      </w:rPr>
    </w:lvl>
    <w:lvl w:ilvl="3" w:tplc="20B40F00">
      <w:start w:val="1"/>
      <w:numFmt w:val="bullet"/>
      <w:lvlText w:val=""/>
      <w:lvlJc w:val="left"/>
      <w:pPr>
        <w:ind w:left="2880" w:hanging="360"/>
      </w:pPr>
      <w:rPr>
        <w:rFonts w:ascii="Symbol" w:hAnsi="Symbol" w:hint="default"/>
      </w:rPr>
    </w:lvl>
    <w:lvl w:ilvl="4" w:tplc="E6E2ED8A">
      <w:start w:val="1"/>
      <w:numFmt w:val="bullet"/>
      <w:lvlText w:val="o"/>
      <w:lvlJc w:val="left"/>
      <w:pPr>
        <w:ind w:left="3600" w:hanging="360"/>
      </w:pPr>
      <w:rPr>
        <w:rFonts w:ascii="Courier New" w:hAnsi="Courier New" w:hint="default"/>
      </w:rPr>
    </w:lvl>
    <w:lvl w:ilvl="5" w:tplc="5CE8A4C8">
      <w:start w:val="1"/>
      <w:numFmt w:val="bullet"/>
      <w:lvlText w:val=""/>
      <w:lvlJc w:val="left"/>
      <w:pPr>
        <w:ind w:left="4320" w:hanging="360"/>
      </w:pPr>
      <w:rPr>
        <w:rFonts w:ascii="Wingdings" w:hAnsi="Wingdings" w:hint="default"/>
      </w:rPr>
    </w:lvl>
    <w:lvl w:ilvl="6" w:tplc="F636197A">
      <w:start w:val="1"/>
      <w:numFmt w:val="bullet"/>
      <w:lvlText w:val=""/>
      <w:lvlJc w:val="left"/>
      <w:pPr>
        <w:ind w:left="5040" w:hanging="360"/>
      </w:pPr>
      <w:rPr>
        <w:rFonts w:ascii="Symbol" w:hAnsi="Symbol" w:hint="default"/>
      </w:rPr>
    </w:lvl>
    <w:lvl w:ilvl="7" w:tplc="D5AC9FE8">
      <w:start w:val="1"/>
      <w:numFmt w:val="bullet"/>
      <w:lvlText w:val="o"/>
      <w:lvlJc w:val="left"/>
      <w:pPr>
        <w:ind w:left="5760" w:hanging="360"/>
      </w:pPr>
      <w:rPr>
        <w:rFonts w:ascii="Courier New" w:hAnsi="Courier New" w:hint="default"/>
      </w:rPr>
    </w:lvl>
    <w:lvl w:ilvl="8" w:tplc="2B22173E">
      <w:start w:val="1"/>
      <w:numFmt w:val="bullet"/>
      <w:lvlText w:val=""/>
      <w:lvlJc w:val="left"/>
      <w:pPr>
        <w:ind w:left="6480" w:hanging="360"/>
      </w:pPr>
      <w:rPr>
        <w:rFonts w:ascii="Wingdings" w:hAnsi="Wingdings" w:hint="default"/>
      </w:rPr>
    </w:lvl>
  </w:abstractNum>
  <w:abstractNum w:abstractNumId="11" w15:restartNumberingAfterBreak="0">
    <w:nsid w:val="251FFF29"/>
    <w:multiLevelType w:val="hybridMultilevel"/>
    <w:tmpl w:val="1D826146"/>
    <w:lvl w:ilvl="0" w:tplc="257452F0">
      <w:start w:val="1"/>
      <w:numFmt w:val="bullet"/>
      <w:lvlText w:val=""/>
      <w:lvlJc w:val="left"/>
      <w:pPr>
        <w:ind w:left="720" w:hanging="360"/>
      </w:pPr>
      <w:rPr>
        <w:rFonts w:ascii="Symbol" w:hAnsi="Symbol" w:hint="default"/>
      </w:rPr>
    </w:lvl>
    <w:lvl w:ilvl="1" w:tplc="35A41F80">
      <w:start w:val="1"/>
      <w:numFmt w:val="bullet"/>
      <w:lvlText w:val="o"/>
      <w:lvlJc w:val="left"/>
      <w:pPr>
        <w:ind w:left="1440" w:hanging="360"/>
      </w:pPr>
      <w:rPr>
        <w:rFonts w:ascii="Courier New" w:hAnsi="Courier New" w:hint="default"/>
      </w:rPr>
    </w:lvl>
    <w:lvl w:ilvl="2" w:tplc="CC1A8EF0">
      <w:start w:val="1"/>
      <w:numFmt w:val="bullet"/>
      <w:lvlText w:val=""/>
      <w:lvlJc w:val="left"/>
      <w:pPr>
        <w:ind w:left="2160" w:hanging="360"/>
      </w:pPr>
      <w:rPr>
        <w:rFonts w:ascii="Wingdings" w:hAnsi="Wingdings" w:hint="default"/>
      </w:rPr>
    </w:lvl>
    <w:lvl w:ilvl="3" w:tplc="139819D8">
      <w:start w:val="1"/>
      <w:numFmt w:val="bullet"/>
      <w:lvlText w:val=""/>
      <w:lvlJc w:val="left"/>
      <w:pPr>
        <w:ind w:left="2880" w:hanging="360"/>
      </w:pPr>
      <w:rPr>
        <w:rFonts w:ascii="Symbol" w:hAnsi="Symbol" w:hint="default"/>
      </w:rPr>
    </w:lvl>
    <w:lvl w:ilvl="4" w:tplc="EED401CC">
      <w:start w:val="1"/>
      <w:numFmt w:val="bullet"/>
      <w:lvlText w:val="o"/>
      <w:lvlJc w:val="left"/>
      <w:pPr>
        <w:ind w:left="3600" w:hanging="360"/>
      </w:pPr>
      <w:rPr>
        <w:rFonts w:ascii="Courier New" w:hAnsi="Courier New" w:hint="default"/>
      </w:rPr>
    </w:lvl>
    <w:lvl w:ilvl="5" w:tplc="3176FF10">
      <w:start w:val="1"/>
      <w:numFmt w:val="bullet"/>
      <w:lvlText w:val=""/>
      <w:lvlJc w:val="left"/>
      <w:pPr>
        <w:ind w:left="4320" w:hanging="360"/>
      </w:pPr>
      <w:rPr>
        <w:rFonts w:ascii="Wingdings" w:hAnsi="Wingdings" w:hint="default"/>
      </w:rPr>
    </w:lvl>
    <w:lvl w:ilvl="6" w:tplc="8D00B47A">
      <w:start w:val="1"/>
      <w:numFmt w:val="bullet"/>
      <w:lvlText w:val=""/>
      <w:lvlJc w:val="left"/>
      <w:pPr>
        <w:ind w:left="5040" w:hanging="360"/>
      </w:pPr>
      <w:rPr>
        <w:rFonts w:ascii="Symbol" w:hAnsi="Symbol" w:hint="default"/>
      </w:rPr>
    </w:lvl>
    <w:lvl w:ilvl="7" w:tplc="4588E57C">
      <w:start w:val="1"/>
      <w:numFmt w:val="bullet"/>
      <w:lvlText w:val="o"/>
      <w:lvlJc w:val="left"/>
      <w:pPr>
        <w:ind w:left="5760" w:hanging="360"/>
      </w:pPr>
      <w:rPr>
        <w:rFonts w:ascii="Courier New" w:hAnsi="Courier New" w:hint="default"/>
      </w:rPr>
    </w:lvl>
    <w:lvl w:ilvl="8" w:tplc="53905188">
      <w:start w:val="1"/>
      <w:numFmt w:val="bullet"/>
      <w:lvlText w:val=""/>
      <w:lvlJc w:val="left"/>
      <w:pPr>
        <w:ind w:left="6480" w:hanging="360"/>
      </w:pPr>
      <w:rPr>
        <w:rFonts w:ascii="Wingdings" w:hAnsi="Wingdings" w:hint="default"/>
      </w:rPr>
    </w:lvl>
  </w:abstractNum>
  <w:abstractNum w:abstractNumId="12"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31E971F1"/>
    <w:multiLevelType w:val="hybridMultilevel"/>
    <w:tmpl w:val="A30A2E78"/>
    <w:lvl w:ilvl="0" w:tplc="1D1ACBCE">
      <w:start w:val="1"/>
      <w:numFmt w:val="decimal"/>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337E0AE1"/>
    <w:multiLevelType w:val="hybridMultilevel"/>
    <w:tmpl w:val="01C2A9EC"/>
    <w:lvl w:ilvl="0" w:tplc="519ADA88">
      <w:start w:val="1"/>
      <w:numFmt w:val="decimal"/>
      <w:lvlText w:val="%1."/>
      <w:lvlJc w:val="left"/>
      <w:pPr>
        <w:ind w:left="720" w:hanging="360"/>
      </w:pPr>
    </w:lvl>
    <w:lvl w:ilvl="1" w:tplc="2786CE2A">
      <w:start w:val="1"/>
      <w:numFmt w:val="lowerLetter"/>
      <w:lvlText w:val="%2."/>
      <w:lvlJc w:val="left"/>
      <w:pPr>
        <w:ind w:left="1440" w:hanging="360"/>
      </w:pPr>
    </w:lvl>
    <w:lvl w:ilvl="2" w:tplc="B70A7F66">
      <w:start w:val="1"/>
      <w:numFmt w:val="lowerRoman"/>
      <w:lvlText w:val="%3."/>
      <w:lvlJc w:val="right"/>
      <w:pPr>
        <w:ind w:left="2160" w:hanging="180"/>
      </w:pPr>
    </w:lvl>
    <w:lvl w:ilvl="3" w:tplc="EB4EB268">
      <w:start w:val="1"/>
      <w:numFmt w:val="decimal"/>
      <w:lvlText w:val="%4."/>
      <w:lvlJc w:val="left"/>
      <w:pPr>
        <w:ind w:left="2880" w:hanging="360"/>
      </w:pPr>
    </w:lvl>
    <w:lvl w:ilvl="4" w:tplc="B2AABE98">
      <w:start w:val="1"/>
      <w:numFmt w:val="lowerLetter"/>
      <w:lvlText w:val="%5."/>
      <w:lvlJc w:val="left"/>
      <w:pPr>
        <w:ind w:left="3600" w:hanging="360"/>
      </w:pPr>
    </w:lvl>
    <w:lvl w:ilvl="5" w:tplc="44C6BED4">
      <w:start w:val="1"/>
      <w:numFmt w:val="lowerRoman"/>
      <w:lvlText w:val="%6."/>
      <w:lvlJc w:val="right"/>
      <w:pPr>
        <w:ind w:left="4320" w:hanging="180"/>
      </w:pPr>
    </w:lvl>
    <w:lvl w:ilvl="6" w:tplc="3EF8422A">
      <w:start w:val="1"/>
      <w:numFmt w:val="decimal"/>
      <w:lvlText w:val="%7."/>
      <w:lvlJc w:val="left"/>
      <w:pPr>
        <w:ind w:left="5040" w:hanging="360"/>
      </w:pPr>
    </w:lvl>
    <w:lvl w:ilvl="7" w:tplc="CEE6DF12">
      <w:start w:val="1"/>
      <w:numFmt w:val="lowerLetter"/>
      <w:lvlText w:val="%8."/>
      <w:lvlJc w:val="left"/>
      <w:pPr>
        <w:ind w:left="5760" w:hanging="360"/>
      </w:pPr>
    </w:lvl>
    <w:lvl w:ilvl="8" w:tplc="5DD40154">
      <w:start w:val="1"/>
      <w:numFmt w:val="lowerRoman"/>
      <w:lvlText w:val="%9."/>
      <w:lvlJc w:val="right"/>
      <w:pPr>
        <w:ind w:left="6480" w:hanging="180"/>
      </w:pPr>
    </w:lvl>
  </w:abstractNum>
  <w:abstractNum w:abstractNumId="15" w15:restartNumberingAfterBreak="0">
    <w:nsid w:val="33D169BA"/>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3BA3A7C4"/>
    <w:multiLevelType w:val="hybridMultilevel"/>
    <w:tmpl w:val="DF1E421A"/>
    <w:lvl w:ilvl="0" w:tplc="4A46F604">
      <w:start w:val="1"/>
      <w:numFmt w:val="decimal"/>
      <w:lvlText w:val="%1."/>
      <w:lvlJc w:val="left"/>
      <w:pPr>
        <w:ind w:left="720" w:hanging="360"/>
      </w:pPr>
    </w:lvl>
    <w:lvl w:ilvl="1" w:tplc="9CC84980">
      <w:start w:val="1"/>
      <w:numFmt w:val="lowerLetter"/>
      <w:lvlText w:val="%2."/>
      <w:lvlJc w:val="left"/>
      <w:pPr>
        <w:ind w:left="1440" w:hanging="360"/>
      </w:pPr>
    </w:lvl>
    <w:lvl w:ilvl="2" w:tplc="19AC3B9E">
      <w:start w:val="1"/>
      <w:numFmt w:val="lowerRoman"/>
      <w:lvlText w:val="%3."/>
      <w:lvlJc w:val="right"/>
      <w:pPr>
        <w:ind w:left="2160" w:hanging="180"/>
      </w:pPr>
    </w:lvl>
    <w:lvl w:ilvl="3" w:tplc="6526EC68">
      <w:start w:val="1"/>
      <w:numFmt w:val="decimal"/>
      <w:lvlText w:val="%4."/>
      <w:lvlJc w:val="left"/>
      <w:pPr>
        <w:ind w:left="2880" w:hanging="360"/>
      </w:pPr>
    </w:lvl>
    <w:lvl w:ilvl="4" w:tplc="E0C2291E">
      <w:start w:val="1"/>
      <w:numFmt w:val="lowerLetter"/>
      <w:lvlText w:val="%5."/>
      <w:lvlJc w:val="left"/>
      <w:pPr>
        <w:ind w:left="3600" w:hanging="360"/>
      </w:pPr>
    </w:lvl>
    <w:lvl w:ilvl="5" w:tplc="E0E41E54">
      <w:start w:val="1"/>
      <w:numFmt w:val="lowerRoman"/>
      <w:lvlText w:val="%6."/>
      <w:lvlJc w:val="right"/>
      <w:pPr>
        <w:ind w:left="4320" w:hanging="180"/>
      </w:pPr>
    </w:lvl>
    <w:lvl w:ilvl="6" w:tplc="CBF4CA5A">
      <w:start w:val="1"/>
      <w:numFmt w:val="decimal"/>
      <w:lvlText w:val="%7."/>
      <w:lvlJc w:val="left"/>
      <w:pPr>
        <w:ind w:left="5040" w:hanging="360"/>
      </w:pPr>
    </w:lvl>
    <w:lvl w:ilvl="7" w:tplc="94A60DE0">
      <w:start w:val="1"/>
      <w:numFmt w:val="lowerLetter"/>
      <w:lvlText w:val="%8."/>
      <w:lvlJc w:val="left"/>
      <w:pPr>
        <w:ind w:left="5760" w:hanging="360"/>
      </w:pPr>
    </w:lvl>
    <w:lvl w:ilvl="8" w:tplc="96DA8F6C">
      <w:start w:val="1"/>
      <w:numFmt w:val="lowerRoman"/>
      <w:lvlText w:val="%9."/>
      <w:lvlJc w:val="right"/>
      <w:pPr>
        <w:ind w:left="6480" w:hanging="180"/>
      </w:pPr>
    </w:lvl>
  </w:abstractNum>
  <w:abstractNum w:abstractNumId="17" w15:restartNumberingAfterBreak="0">
    <w:nsid w:val="3DE41A86"/>
    <w:multiLevelType w:val="hybridMultilevel"/>
    <w:tmpl w:val="AE7E8946"/>
    <w:lvl w:ilvl="0" w:tplc="E2D6D34E">
      <w:start w:val="1"/>
      <w:numFmt w:val="decimal"/>
      <w:lvlText w:val="%1."/>
      <w:lvlJc w:val="left"/>
      <w:pPr>
        <w:ind w:left="720" w:hanging="360"/>
      </w:pPr>
    </w:lvl>
    <w:lvl w:ilvl="1" w:tplc="DF4E2DD4">
      <w:start w:val="1"/>
      <w:numFmt w:val="lowerLetter"/>
      <w:lvlText w:val="%2."/>
      <w:lvlJc w:val="left"/>
      <w:pPr>
        <w:ind w:left="1440" w:hanging="360"/>
      </w:pPr>
    </w:lvl>
    <w:lvl w:ilvl="2" w:tplc="83A264F4">
      <w:start w:val="1"/>
      <w:numFmt w:val="lowerRoman"/>
      <w:lvlText w:val="%3."/>
      <w:lvlJc w:val="right"/>
      <w:pPr>
        <w:ind w:left="2160" w:hanging="180"/>
      </w:pPr>
    </w:lvl>
    <w:lvl w:ilvl="3" w:tplc="7D7C78F8">
      <w:start w:val="1"/>
      <w:numFmt w:val="decimal"/>
      <w:lvlText w:val="%4."/>
      <w:lvlJc w:val="left"/>
      <w:pPr>
        <w:ind w:left="2880" w:hanging="360"/>
      </w:pPr>
    </w:lvl>
    <w:lvl w:ilvl="4" w:tplc="41D4E7CA">
      <w:start w:val="1"/>
      <w:numFmt w:val="lowerLetter"/>
      <w:lvlText w:val="%5."/>
      <w:lvlJc w:val="left"/>
      <w:pPr>
        <w:ind w:left="3600" w:hanging="360"/>
      </w:pPr>
    </w:lvl>
    <w:lvl w:ilvl="5" w:tplc="F1B0B544">
      <w:start w:val="1"/>
      <w:numFmt w:val="lowerRoman"/>
      <w:lvlText w:val="%6."/>
      <w:lvlJc w:val="right"/>
      <w:pPr>
        <w:ind w:left="4320" w:hanging="180"/>
      </w:pPr>
    </w:lvl>
    <w:lvl w:ilvl="6" w:tplc="6458E406">
      <w:start w:val="1"/>
      <w:numFmt w:val="decimal"/>
      <w:lvlText w:val="%7."/>
      <w:lvlJc w:val="left"/>
      <w:pPr>
        <w:ind w:left="5040" w:hanging="360"/>
      </w:pPr>
    </w:lvl>
    <w:lvl w:ilvl="7" w:tplc="4AE81DEC">
      <w:start w:val="1"/>
      <w:numFmt w:val="lowerLetter"/>
      <w:lvlText w:val="%8."/>
      <w:lvlJc w:val="left"/>
      <w:pPr>
        <w:ind w:left="5760" w:hanging="360"/>
      </w:pPr>
    </w:lvl>
    <w:lvl w:ilvl="8" w:tplc="4A56322A">
      <w:start w:val="1"/>
      <w:numFmt w:val="lowerRoman"/>
      <w:lvlText w:val="%9."/>
      <w:lvlJc w:val="right"/>
      <w:pPr>
        <w:ind w:left="6480" w:hanging="180"/>
      </w:pPr>
    </w:lvl>
  </w:abstractNum>
  <w:abstractNum w:abstractNumId="18" w15:restartNumberingAfterBreak="0">
    <w:nsid w:val="3E8C3917"/>
    <w:multiLevelType w:val="hybridMultilevel"/>
    <w:tmpl w:val="DC4CE2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150F226"/>
    <w:multiLevelType w:val="hybridMultilevel"/>
    <w:tmpl w:val="C33435E2"/>
    <w:lvl w:ilvl="0" w:tplc="7F80B96E">
      <w:start w:val="1"/>
      <w:numFmt w:val="bullet"/>
      <w:lvlText w:val=""/>
      <w:lvlJc w:val="left"/>
      <w:pPr>
        <w:ind w:left="720" w:hanging="360"/>
      </w:pPr>
      <w:rPr>
        <w:rFonts w:ascii="Symbol" w:hAnsi="Symbol" w:hint="default"/>
      </w:rPr>
    </w:lvl>
    <w:lvl w:ilvl="1" w:tplc="60228DAA">
      <w:start w:val="1"/>
      <w:numFmt w:val="bullet"/>
      <w:lvlText w:val="o"/>
      <w:lvlJc w:val="left"/>
      <w:pPr>
        <w:ind w:left="1440" w:hanging="360"/>
      </w:pPr>
      <w:rPr>
        <w:rFonts w:ascii="Courier New" w:hAnsi="Courier New" w:hint="default"/>
      </w:rPr>
    </w:lvl>
    <w:lvl w:ilvl="2" w:tplc="3CFCED30">
      <w:start w:val="1"/>
      <w:numFmt w:val="bullet"/>
      <w:lvlText w:val=""/>
      <w:lvlJc w:val="left"/>
      <w:pPr>
        <w:ind w:left="2160" w:hanging="360"/>
      </w:pPr>
      <w:rPr>
        <w:rFonts w:ascii="Wingdings" w:hAnsi="Wingdings" w:hint="default"/>
      </w:rPr>
    </w:lvl>
    <w:lvl w:ilvl="3" w:tplc="E6A02244">
      <w:start w:val="1"/>
      <w:numFmt w:val="bullet"/>
      <w:lvlText w:val=""/>
      <w:lvlJc w:val="left"/>
      <w:pPr>
        <w:ind w:left="2880" w:hanging="360"/>
      </w:pPr>
      <w:rPr>
        <w:rFonts w:ascii="Symbol" w:hAnsi="Symbol" w:hint="default"/>
      </w:rPr>
    </w:lvl>
    <w:lvl w:ilvl="4" w:tplc="F32C6A3E">
      <w:start w:val="1"/>
      <w:numFmt w:val="bullet"/>
      <w:lvlText w:val="o"/>
      <w:lvlJc w:val="left"/>
      <w:pPr>
        <w:ind w:left="3600" w:hanging="360"/>
      </w:pPr>
      <w:rPr>
        <w:rFonts w:ascii="Courier New" w:hAnsi="Courier New" w:hint="default"/>
      </w:rPr>
    </w:lvl>
    <w:lvl w:ilvl="5" w:tplc="38BC1454">
      <w:start w:val="1"/>
      <w:numFmt w:val="bullet"/>
      <w:lvlText w:val=""/>
      <w:lvlJc w:val="left"/>
      <w:pPr>
        <w:ind w:left="4320" w:hanging="360"/>
      </w:pPr>
      <w:rPr>
        <w:rFonts w:ascii="Wingdings" w:hAnsi="Wingdings" w:hint="default"/>
      </w:rPr>
    </w:lvl>
    <w:lvl w:ilvl="6" w:tplc="2B2EF022">
      <w:start w:val="1"/>
      <w:numFmt w:val="bullet"/>
      <w:lvlText w:val=""/>
      <w:lvlJc w:val="left"/>
      <w:pPr>
        <w:ind w:left="5040" w:hanging="360"/>
      </w:pPr>
      <w:rPr>
        <w:rFonts w:ascii="Symbol" w:hAnsi="Symbol" w:hint="default"/>
      </w:rPr>
    </w:lvl>
    <w:lvl w:ilvl="7" w:tplc="053AC0A8">
      <w:start w:val="1"/>
      <w:numFmt w:val="bullet"/>
      <w:lvlText w:val="o"/>
      <w:lvlJc w:val="left"/>
      <w:pPr>
        <w:ind w:left="5760" w:hanging="360"/>
      </w:pPr>
      <w:rPr>
        <w:rFonts w:ascii="Courier New" w:hAnsi="Courier New" w:hint="default"/>
      </w:rPr>
    </w:lvl>
    <w:lvl w:ilvl="8" w:tplc="5EBE15A4">
      <w:start w:val="1"/>
      <w:numFmt w:val="bullet"/>
      <w:lvlText w:val=""/>
      <w:lvlJc w:val="left"/>
      <w:pPr>
        <w:ind w:left="6480" w:hanging="360"/>
      </w:pPr>
      <w:rPr>
        <w:rFonts w:ascii="Wingdings" w:hAnsi="Wingdings" w:hint="default"/>
      </w:rPr>
    </w:lvl>
  </w:abstractNum>
  <w:abstractNum w:abstractNumId="20" w15:restartNumberingAfterBreak="0">
    <w:nsid w:val="41B0B735"/>
    <w:multiLevelType w:val="hybridMultilevel"/>
    <w:tmpl w:val="F4F8669E"/>
    <w:lvl w:ilvl="0" w:tplc="521EA382">
      <w:start w:val="1"/>
      <w:numFmt w:val="bullet"/>
      <w:lvlText w:val="-"/>
      <w:lvlJc w:val="left"/>
      <w:pPr>
        <w:ind w:left="720" w:hanging="360"/>
      </w:pPr>
      <w:rPr>
        <w:rFonts w:ascii="Aptos" w:hAnsi="Aptos" w:hint="default"/>
      </w:rPr>
    </w:lvl>
    <w:lvl w:ilvl="1" w:tplc="544C7C4A">
      <w:start w:val="1"/>
      <w:numFmt w:val="bullet"/>
      <w:lvlText w:val="o"/>
      <w:lvlJc w:val="left"/>
      <w:pPr>
        <w:ind w:left="1440" w:hanging="360"/>
      </w:pPr>
      <w:rPr>
        <w:rFonts w:ascii="Courier New" w:hAnsi="Courier New" w:hint="default"/>
      </w:rPr>
    </w:lvl>
    <w:lvl w:ilvl="2" w:tplc="A42833D6">
      <w:start w:val="1"/>
      <w:numFmt w:val="bullet"/>
      <w:lvlText w:val=""/>
      <w:lvlJc w:val="left"/>
      <w:pPr>
        <w:ind w:left="2160" w:hanging="360"/>
      </w:pPr>
      <w:rPr>
        <w:rFonts w:ascii="Wingdings" w:hAnsi="Wingdings" w:hint="default"/>
      </w:rPr>
    </w:lvl>
    <w:lvl w:ilvl="3" w:tplc="28EE96DC">
      <w:start w:val="1"/>
      <w:numFmt w:val="bullet"/>
      <w:lvlText w:val=""/>
      <w:lvlJc w:val="left"/>
      <w:pPr>
        <w:ind w:left="2880" w:hanging="360"/>
      </w:pPr>
      <w:rPr>
        <w:rFonts w:ascii="Symbol" w:hAnsi="Symbol" w:hint="default"/>
      </w:rPr>
    </w:lvl>
    <w:lvl w:ilvl="4" w:tplc="1512CCE0">
      <w:start w:val="1"/>
      <w:numFmt w:val="bullet"/>
      <w:lvlText w:val="o"/>
      <w:lvlJc w:val="left"/>
      <w:pPr>
        <w:ind w:left="3600" w:hanging="360"/>
      </w:pPr>
      <w:rPr>
        <w:rFonts w:ascii="Courier New" w:hAnsi="Courier New" w:hint="default"/>
      </w:rPr>
    </w:lvl>
    <w:lvl w:ilvl="5" w:tplc="4C5E3218">
      <w:start w:val="1"/>
      <w:numFmt w:val="bullet"/>
      <w:lvlText w:val=""/>
      <w:lvlJc w:val="left"/>
      <w:pPr>
        <w:ind w:left="4320" w:hanging="360"/>
      </w:pPr>
      <w:rPr>
        <w:rFonts w:ascii="Wingdings" w:hAnsi="Wingdings" w:hint="default"/>
      </w:rPr>
    </w:lvl>
    <w:lvl w:ilvl="6" w:tplc="1E4CCF42">
      <w:start w:val="1"/>
      <w:numFmt w:val="bullet"/>
      <w:lvlText w:val=""/>
      <w:lvlJc w:val="left"/>
      <w:pPr>
        <w:ind w:left="5040" w:hanging="360"/>
      </w:pPr>
      <w:rPr>
        <w:rFonts w:ascii="Symbol" w:hAnsi="Symbol" w:hint="default"/>
      </w:rPr>
    </w:lvl>
    <w:lvl w:ilvl="7" w:tplc="D150A0F4">
      <w:start w:val="1"/>
      <w:numFmt w:val="bullet"/>
      <w:lvlText w:val="o"/>
      <w:lvlJc w:val="left"/>
      <w:pPr>
        <w:ind w:left="5760" w:hanging="360"/>
      </w:pPr>
      <w:rPr>
        <w:rFonts w:ascii="Courier New" w:hAnsi="Courier New" w:hint="default"/>
      </w:rPr>
    </w:lvl>
    <w:lvl w:ilvl="8" w:tplc="21BA6936">
      <w:start w:val="1"/>
      <w:numFmt w:val="bullet"/>
      <w:lvlText w:val=""/>
      <w:lvlJc w:val="left"/>
      <w:pPr>
        <w:ind w:left="6480" w:hanging="360"/>
      </w:pPr>
      <w:rPr>
        <w:rFonts w:ascii="Wingdings" w:hAnsi="Wingdings" w:hint="default"/>
      </w:rPr>
    </w:lvl>
  </w:abstractNum>
  <w:abstractNum w:abstractNumId="21" w15:restartNumberingAfterBreak="0">
    <w:nsid w:val="42197DE2"/>
    <w:multiLevelType w:val="hybridMultilevel"/>
    <w:tmpl w:val="A4BE77CA"/>
    <w:lvl w:ilvl="0" w:tplc="0888AC34">
      <w:start w:val="1"/>
      <w:numFmt w:val="bullet"/>
      <w:lvlText w:val="-"/>
      <w:lvlJc w:val="left"/>
      <w:pPr>
        <w:ind w:left="720" w:hanging="360"/>
      </w:pPr>
      <w:rPr>
        <w:rFonts w:ascii="Aptos" w:hAnsi="Aptos" w:hint="default"/>
      </w:rPr>
    </w:lvl>
    <w:lvl w:ilvl="1" w:tplc="F62A299A">
      <w:start w:val="1"/>
      <w:numFmt w:val="bullet"/>
      <w:lvlText w:val="o"/>
      <w:lvlJc w:val="left"/>
      <w:pPr>
        <w:ind w:left="1440" w:hanging="360"/>
      </w:pPr>
      <w:rPr>
        <w:rFonts w:ascii="Courier New" w:hAnsi="Courier New" w:hint="default"/>
      </w:rPr>
    </w:lvl>
    <w:lvl w:ilvl="2" w:tplc="72942ABA">
      <w:start w:val="1"/>
      <w:numFmt w:val="bullet"/>
      <w:lvlText w:val=""/>
      <w:lvlJc w:val="left"/>
      <w:pPr>
        <w:ind w:left="2160" w:hanging="360"/>
      </w:pPr>
      <w:rPr>
        <w:rFonts w:ascii="Wingdings" w:hAnsi="Wingdings" w:hint="default"/>
      </w:rPr>
    </w:lvl>
    <w:lvl w:ilvl="3" w:tplc="92C410B4">
      <w:start w:val="1"/>
      <w:numFmt w:val="bullet"/>
      <w:lvlText w:val=""/>
      <w:lvlJc w:val="left"/>
      <w:pPr>
        <w:ind w:left="2880" w:hanging="360"/>
      </w:pPr>
      <w:rPr>
        <w:rFonts w:ascii="Symbol" w:hAnsi="Symbol" w:hint="default"/>
      </w:rPr>
    </w:lvl>
    <w:lvl w:ilvl="4" w:tplc="09B8428E">
      <w:start w:val="1"/>
      <w:numFmt w:val="bullet"/>
      <w:lvlText w:val="o"/>
      <w:lvlJc w:val="left"/>
      <w:pPr>
        <w:ind w:left="3600" w:hanging="360"/>
      </w:pPr>
      <w:rPr>
        <w:rFonts w:ascii="Courier New" w:hAnsi="Courier New" w:hint="default"/>
      </w:rPr>
    </w:lvl>
    <w:lvl w:ilvl="5" w:tplc="92A66F54">
      <w:start w:val="1"/>
      <w:numFmt w:val="bullet"/>
      <w:lvlText w:val=""/>
      <w:lvlJc w:val="left"/>
      <w:pPr>
        <w:ind w:left="4320" w:hanging="360"/>
      </w:pPr>
      <w:rPr>
        <w:rFonts w:ascii="Wingdings" w:hAnsi="Wingdings" w:hint="default"/>
      </w:rPr>
    </w:lvl>
    <w:lvl w:ilvl="6" w:tplc="8D22C27C">
      <w:start w:val="1"/>
      <w:numFmt w:val="bullet"/>
      <w:lvlText w:val=""/>
      <w:lvlJc w:val="left"/>
      <w:pPr>
        <w:ind w:left="5040" w:hanging="360"/>
      </w:pPr>
      <w:rPr>
        <w:rFonts w:ascii="Symbol" w:hAnsi="Symbol" w:hint="default"/>
      </w:rPr>
    </w:lvl>
    <w:lvl w:ilvl="7" w:tplc="945CF06C">
      <w:start w:val="1"/>
      <w:numFmt w:val="bullet"/>
      <w:lvlText w:val="o"/>
      <w:lvlJc w:val="left"/>
      <w:pPr>
        <w:ind w:left="5760" w:hanging="360"/>
      </w:pPr>
      <w:rPr>
        <w:rFonts w:ascii="Courier New" w:hAnsi="Courier New" w:hint="default"/>
      </w:rPr>
    </w:lvl>
    <w:lvl w:ilvl="8" w:tplc="F42CD686">
      <w:start w:val="1"/>
      <w:numFmt w:val="bullet"/>
      <w:lvlText w:val=""/>
      <w:lvlJc w:val="left"/>
      <w:pPr>
        <w:ind w:left="6480" w:hanging="360"/>
      </w:pPr>
      <w:rPr>
        <w:rFonts w:ascii="Wingdings" w:hAnsi="Wingdings" w:hint="default"/>
      </w:rPr>
    </w:lvl>
  </w:abstractNum>
  <w:abstractNum w:abstractNumId="22" w15:restartNumberingAfterBreak="0">
    <w:nsid w:val="477C2579"/>
    <w:multiLevelType w:val="multilevel"/>
    <w:tmpl w:val="135C1D4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9A83040"/>
    <w:multiLevelType w:val="hybridMultilevel"/>
    <w:tmpl w:val="415833A8"/>
    <w:lvl w:ilvl="0" w:tplc="12940022">
      <w:start w:val="1"/>
      <w:numFmt w:val="bullet"/>
      <w:lvlText w:val="-"/>
      <w:lvlJc w:val="left"/>
      <w:pPr>
        <w:ind w:left="720" w:hanging="360"/>
      </w:pPr>
      <w:rPr>
        <w:rFonts w:ascii="Aptos" w:hAnsi="Aptos" w:hint="default"/>
      </w:rPr>
    </w:lvl>
    <w:lvl w:ilvl="1" w:tplc="8F983E9A">
      <w:start w:val="1"/>
      <w:numFmt w:val="bullet"/>
      <w:lvlText w:val="o"/>
      <w:lvlJc w:val="left"/>
      <w:pPr>
        <w:ind w:left="1440" w:hanging="360"/>
      </w:pPr>
      <w:rPr>
        <w:rFonts w:ascii="Courier New" w:hAnsi="Courier New" w:hint="default"/>
      </w:rPr>
    </w:lvl>
    <w:lvl w:ilvl="2" w:tplc="ED08F838">
      <w:start w:val="1"/>
      <w:numFmt w:val="bullet"/>
      <w:lvlText w:val=""/>
      <w:lvlJc w:val="left"/>
      <w:pPr>
        <w:ind w:left="2160" w:hanging="360"/>
      </w:pPr>
      <w:rPr>
        <w:rFonts w:ascii="Wingdings" w:hAnsi="Wingdings" w:hint="default"/>
      </w:rPr>
    </w:lvl>
    <w:lvl w:ilvl="3" w:tplc="1CC61C4E">
      <w:start w:val="1"/>
      <w:numFmt w:val="bullet"/>
      <w:lvlText w:val=""/>
      <w:lvlJc w:val="left"/>
      <w:pPr>
        <w:ind w:left="2880" w:hanging="360"/>
      </w:pPr>
      <w:rPr>
        <w:rFonts w:ascii="Symbol" w:hAnsi="Symbol" w:hint="default"/>
      </w:rPr>
    </w:lvl>
    <w:lvl w:ilvl="4" w:tplc="5ED4478C">
      <w:start w:val="1"/>
      <w:numFmt w:val="bullet"/>
      <w:lvlText w:val="o"/>
      <w:lvlJc w:val="left"/>
      <w:pPr>
        <w:ind w:left="3600" w:hanging="360"/>
      </w:pPr>
      <w:rPr>
        <w:rFonts w:ascii="Courier New" w:hAnsi="Courier New" w:hint="default"/>
      </w:rPr>
    </w:lvl>
    <w:lvl w:ilvl="5" w:tplc="29502556">
      <w:start w:val="1"/>
      <w:numFmt w:val="bullet"/>
      <w:lvlText w:val=""/>
      <w:lvlJc w:val="left"/>
      <w:pPr>
        <w:ind w:left="4320" w:hanging="360"/>
      </w:pPr>
      <w:rPr>
        <w:rFonts w:ascii="Wingdings" w:hAnsi="Wingdings" w:hint="default"/>
      </w:rPr>
    </w:lvl>
    <w:lvl w:ilvl="6" w:tplc="A07C64DE">
      <w:start w:val="1"/>
      <w:numFmt w:val="bullet"/>
      <w:lvlText w:val=""/>
      <w:lvlJc w:val="left"/>
      <w:pPr>
        <w:ind w:left="5040" w:hanging="360"/>
      </w:pPr>
      <w:rPr>
        <w:rFonts w:ascii="Symbol" w:hAnsi="Symbol" w:hint="default"/>
      </w:rPr>
    </w:lvl>
    <w:lvl w:ilvl="7" w:tplc="F752CFF4">
      <w:start w:val="1"/>
      <w:numFmt w:val="bullet"/>
      <w:lvlText w:val="o"/>
      <w:lvlJc w:val="left"/>
      <w:pPr>
        <w:ind w:left="5760" w:hanging="360"/>
      </w:pPr>
      <w:rPr>
        <w:rFonts w:ascii="Courier New" w:hAnsi="Courier New" w:hint="default"/>
      </w:rPr>
    </w:lvl>
    <w:lvl w:ilvl="8" w:tplc="4998C1B2">
      <w:start w:val="1"/>
      <w:numFmt w:val="bullet"/>
      <w:lvlText w:val=""/>
      <w:lvlJc w:val="left"/>
      <w:pPr>
        <w:ind w:left="6480" w:hanging="360"/>
      </w:pPr>
      <w:rPr>
        <w:rFonts w:ascii="Wingdings" w:hAnsi="Wingdings" w:hint="default"/>
      </w:rPr>
    </w:lvl>
  </w:abstractNum>
  <w:abstractNum w:abstractNumId="24" w15:restartNumberingAfterBreak="0">
    <w:nsid w:val="4A66CDFD"/>
    <w:multiLevelType w:val="hybridMultilevel"/>
    <w:tmpl w:val="6E4A7DEA"/>
    <w:lvl w:ilvl="0" w:tplc="D5E6852C">
      <w:start w:val="1"/>
      <w:numFmt w:val="bullet"/>
      <w:lvlText w:val="-"/>
      <w:lvlJc w:val="left"/>
      <w:pPr>
        <w:ind w:left="720" w:hanging="360"/>
      </w:pPr>
      <w:rPr>
        <w:rFonts w:ascii="Aptos" w:hAnsi="Aptos" w:hint="default"/>
      </w:rPr>
    </w:lvl>
    <w:lvl w:ilvl="1" w:tplc="669E1092">
      <w:start w:val="1"/>
      <w:numFmt w:val="bullet"/>
      <w:lvlText w:val="o"/>
      <w:lvlJc w:val="left"/>
      <w:pPr>
        <w:ind w:left="1440" w:hanging="360"/>
      </w:pPr>
      <w:rPr>
        <w:rFonts w:ascii="Courier New" w:hAnsi="Courier New" w:hint="default"/>
      </w:rPr>
    </w:lvl>
    <w:lvl w:ilvl="2" w:tplc="3014D09A">
      <w:start w:val="1"/>
      <w:numFmt w:val="bullet"/>
      <w:lvlText w:val=""/>
      <w:lvlJc w:val="left"/>
      <w:pPr>
        <w:ind w:left="2160" w:hanging="360"/>
      </w:pPr>
      <w:rPr>
        <w:rFonts w:ascii="Wingdings" w:hAnsi="Wingdings" w:hint="default"/>
      </w:rPr>
    </w:lvl>
    <w:lvl w:ilvl="3" w:tplc="6024A662">
      <w:start w:val="1"/>
      <w:numFmt w:val="bullet"/>
      <w:lvlText w:val=""/>
      <w:lvlJc w:val="left"/>
      <w:pPr>
        <w:ind w:left="2880" w:hanging="360"/>
      </w:pPr>
      <w:rPr>
        <w:rFonts w:ascii="Symbol" w:hAnsi="Symbol" w:hint="default"/>
      </w:rPr>
    </w:lvl>
    <w:lvl w:ilvl="4" w:tplc="9FAAB09E">
      <w:start w:val="1"/>
      <w:numFmt w:val="bullet"/>
      <w:lvlText w:val="o"/>
      <w:lvlJc w:val="left"/>
      <w:pPr>
        <w:ind w:left="3600" w:hanging="360"/>
      </w:pPr>
      <w:rPr>
        <w:rFonts w:ascii="Courier New" w:hAnsi="Courier New" w:hint="default"/>
      </w:rPr>
    </w:lvl>
    <w:lvl w:ilvl="5" w:tplc="2F1EFC74">
      <w:start w:val="1"/>
      <w:numFmt w:val="bullet"/>
      <w:lvlText w:val=""/>
      <w:lvlJc w:val="left"/>
      <w:pPr>
        <w:ind w:left="4320" w:hanging="360"/>
      </w:pPr>
      <w:rPr>
        <w:rFonts w:ascii="Wingdings" w:hAnsi="Wingdings" w:hint="default"/>
      </w:rPr>
    </w:lvl>
    <w:lvl w:ilvl="6" w:tplc="B8BEC59E">
      <w:start w:val="1"/>
      <w:numFmt w:val="bullet"/>
      <w:lvlText w:val=""/>
      <w:lvlJc w:val="left"/>
      <w:pPr>
        <w:ind w:left="5040" w:hanging="360"/>
      </w:pPr>
      <w:rPr>
        <w:rFonts w:ascii="Symbol" w:hAnsi="Symbol" w:hint="default"/>
      </w:rPr>
    </w:lvl>
    <w:lvl w:ilvl="7" w:tplc="E6ACEEEA">
      <w:start w:val="1"/>
      <w:numFmt w:val="bullet"/>
      <w:lvlText w:val="o"/>
      <w:lvlJc w:val="left"/>
      <w:pPr>
        <w:ind w:left="5760" w:hanging="360"/>
      </w:pPr>
      <w:rPr>
        <w:rFonts w:ascii="Courier New" w:hAnsi="Courier New" w:hint="default"/>
      </w:rPr>
    </w:lvl>
    <w:lvl w:ilvl="8" w:tplc="461280DA">
      <w:start w:val="1"/>
      <w:numFmt w:val="bullet"/>
      <w:lvlText w:val=""/>
      <w:lvlJc w:val="left"/>
      <w:pPr>
        <w:ind w:left="6480" w:hanging="360"/>
      </w:pPr>
      <w:rPr>
        <w:rFonts w:ascii="Wingdings" w:hAnsi="Wingdings" w:hint="default"/>
      </w:rPr>
    </w:lvl>
  </w:abstractNum>
  <w:abstractNum w:abstractNumId="25" w15:restartNumberingAfterBreak="0">
    <w:nsid w:val="4C64F9E7"/>
    <w:multiLevelType w:val="hybridMultilevel"/>
    <w:tmpl w:val="2C9A7568"/>
    <w:lvl w:ilvl="0" w:tplc="B4E2B4C8">
      <w:start w:val="1"/>
      <w:numFmt w:val="bullet"/>
      <w:lvlText w:val="-"/>
      <w:lvlJc w:val="left"/>
      <w:pPr>
        <w:ind w:left="720" w:hanging="360"/>
      </w:pPr>
      <w:rPr>
        <w:rFonts w:ascii="Aptos" w:hAnsi="Aptos" w:hint="default"/>
      </w:rPr>
    </w:lvl>
    <w:lvl w:ilvl="1" w:tplc="D9C015C0">
      <w:start w:val="1"/>
      <w:numFmt w:val="bullet"/>
      <w:lvlText w:val="o"/>
      <w:lvlJc w:val="left"/>
      <w:pPr>
        <w:ind w:left="1440" w:hanging="360"/>
      </w:pPr>
      <w:rPr>
        <w:rFonts w:ascii="Courier New" w:hAnsi="Courier New" w:hint="default"/>
      </w:rPr>
    </w:lvl>
    <w:lvl w:ilvl="2" w:tplc="DBA28A62">
      <w:start w:val="1"/>
      <w:numFmt w:val="bullet"/>
      <w:lvlText w:val=""/>
      <w:lvlJc w:val="left"/>
      <w:pPr>
        <w:ind w:left="2160" w:hanging="360"/>
      </w:pPr>
      <w:rPr>
        <w:rFonts w:ascii="Wingdings" w:hAnsi="Wingdings" w:hint="default"/>
      </w:rPr>
    </w:lvl>
    <w:lvl w:ilvl="3" w:tplc="617C4FFE">
      <w:start w:val="1"/>
      <w:numFmt w:val="bullet"/>
      <w:lvlText w:val=""/>
      <w:lvlJc w:val="left"/>
      <w:pPr>
        <w:ind w:left="2880" w:hanging="360"/>
      </w:pPr>
      <w:rPr>
        <w:rFonts w:ascii="Symbol" w:hAnsi="Symbol" w:hint="default"/>
      </w:rPr>
    </w:lvl>
    <w:lvl w:ilvl="4" w:tplc="3B3CC982">
      <w:start w:val="1"/>
      <w:numFmt w:val="bullet"/>
      <w:lvlText w:val="o"/>
      <w:lvlJc w:val="left"/>
      <w:pPr>
        <w:ind w:left="3600" w:hanging="360"/>
      </w:pPr>
      <w:rPr>
        <w:rFonts w:ascii="Courier New" w:hAnsi="Courier New" w:hint="default"/>
      </w:rPr>
    </w:lvl>
    <w:lvl w:ilvl="5" w:tplc="1E2E3CDC">
      <w:start w:val="1"/>
      <w:numFmt w:val="bullet"/>
      <w:lvlText w:val=""/>
      <w:lvlJc w:val="left"/>
      <w:pPr>
        <w:ind w:left="4320" w:hanging="360"/>
      </w:pPr>
      <w:rPr>
        <w:rFonts w:ascii="Wingdings" w:hAnsi="Wingdings" w:hint="default"/>
      </w:rPr>
    </w:lvl>
    <w:lvl w:ilvl="6" w:tplc="4EE4F67E">
      <w:start w:val="1"/>
      <w:numFmt w:val="bullet"/>
      <w:lvlText w:val=""/>
      <w:lvlJc w:val="left"/>
      <w:pPr>
        <w:ind w:left="5040" w:hanging="360"/>
      </w:pPr>
      <w:rPr>
        <w:rFonts w:ascii="Symbol" w:hAnsi="Symbol" w:hint="default"/>
      </w:rPr>
    </w:lvl>
    <w:lvl w:ilvl="7" w:tplc="0B26080C">
      <w:start w:val="1"/>
      <w:numFmt w:val="bullet"/>
      <w:lvlText w:val="o"/>
      <w:lvlJc w:val="left"/>
      <w:pPr>
        <w:ind w:left="5760" w:hanging="360"/>
      </w:pPr>
      <w:rPr>
        <w:rFonts w:ascii="Courier New" w:hAnsi="Courier New" w:hint="default"/>
      </w:rPr>
    </w:lvl>
    <w:lvl w:ilvl="8" w:tplc="FF8EB784">
      <w:start w:val="1"/>
      <w:numFmt w:val="bullet"/>
      <w:lvlText w:val=""/>
      <w:lvlJc w:val="left"/>
      <w:pPr>
        <w:ind w:left="6480" w:hanging="360"/>
      </w:pPr>
      <w:rPr>
        <w:rFonts w:ascii="Wingdings" w:hAnsi="Wingdings" w:hint="default"/>
      </w:rPr>
    </w:lvl>
  </w:abstractNum>
  <w:abstractNum w:abstractNumId="26" w15:restartNumberingAfterBreak="0">
    <w:nsid w:val="4F312045"/>
    <w:multiLevelType w:val="hybridMultilevel"/>
    <w:tmpl w:val="8C506ECA"/>
    <w:lvl w:ilvl="0" w:tplc="CEC01B46">
      <w:start w:val="1"/>
      <w:numFmt w:val="decimal"/>
      <w:lvlText w:val="%1."/>
      <w:lvlJc w:val="left"/>
      <w:pPr>
        <w:ind w:left="720" w:hanging="360"/>
      </w:pPr>
    </w:lvl>
    <w:lvl w:ilvl="1" w:tplc="BE4AD86E">
      <w:start w:val="1"/>
      <w:numFmt w:val="lowerLetter"/>
      <w:lvlText w:val="%2."/>
      <w:lvlJc w:val="left"/>
      <w:pPr>
        <w:ind w:left="1440" w:hanging="360"/>
      </w:pPr>
    </w:lvl>
    <w:lvl w:ilvl="2" w:tplc="74AED396">
      <w:start w:val="1"/>
      <w:numFmt w:val="lowerRoman"/>
      <w:lvlText w:val="%3."/>
      <w:lvlJc w:val="right"/>
      <w:pPr>
        <w:ind w:left="2160" w:hanging="180"/>
      </w:pPr>
    </w:lvl>
    <w:lvl w:ilvl="3" w:tplc="D0E22138">
      <w:start w:val="1"/>
      <w:numFmt w:val="decimal"/>
      <w:lvlText w:val="%4."/>
      <w:lvlJc w:val="left"/>
      <w:pPr>
        <w:ind w:left="2880" w:hanging="360"/>
      </w:pPr>
    </w:lvl>
    <w:lvl w:ilvl="4" w:tplc="EBB0823E">
      <w:start w:val="1"/>
      <w:numFmt w:val="lowerLetter"/>
      <w:lvlText w:val="%5."/>
      <w:lvlJc w:val="left"/>
      <w:pPr>
        <w:ind w:left="3600" w:hanging="360"/>
      </w:pPr>
    </w:lvl>
    <w:lvl w:ilvl="5" w:tplc="1326E0BA">
      <w:start w:val="1"/>
      <w:numFmt w:val="lowerRoman"/>
      <w:lvlText w:val="%6."/>
      <w:lvlJc w:val="right"/>
      <w:pPr>
        <w:ind w:left="4320" w:hanging="180"/>
      </w:pPr>
    </w:lvl>
    <w:lvl w:ilvl="6" w:tplc="F8C64A12">
      <w:start w:val="1"/>
      <w:numFmt w:val="decimal"/>
      <w:lvlText w:val="%7."/>
      <w:lvlJc w:val="left"/>
      <w:pPr>
        <w:ind w:left="5040" w:hanging="360"/>
      </w:pPr>
    </w:lvl>
    <w:lvl w:ilvl="7" w:tplc="E83005F4">
      <w:start w:val="1"/>
      <w:numFmt w:val="lowerLetter"/>
      <w:lvlText w:val="%8."/>
      <w:lvlJc w:val="left"/>
      <w:pPr>
        <w:ind w:left="5760" w:hanging="360"/>
      </w:pPr>
    </w:lvl>
    <w:lvl w:ilvl="8" w:tplc="BA9CACB4">
      <w:start w:val="1"/>
      <w:numFmt w:val="lowerRoman"/>
      <w:lvlText w:val="%9."/>
      <w:lvlJc w:val="right"/>
      <w:pPr>
        <w:ind w:left="6480" w:hanging="180"/>
      </w:pPr>
    </w:lvl>
  </w:abstractNum>
  <w:abstractNum w:abstractNumId="27" w15:restartNumberingAfterBreak="0">
    <w:nsid w:val="50326146"/>
    <w:multiLevelType w:val="multilevel"/>
    <w:tmpl w:val="0980EAF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8" w15:restartNumberingAfterBreak="0">
    <w:nsid w:val="54C12EE7"/>
    <w:multiLevelType w:val="hybridMultilevel"/>
    <w:tmpl w:val="EBBC0C7C"/>
    <w:lvl w:ilvl="0" w:tplc="328C7CCA">
      <w:start w:val="1"/>
      <w:numFmt w:val="bullet"/>
      <w:lvlText w:val="-"/>
      <w:lvlJc w:val="left"/>
      <w:pPr>
        <w:ind w:left="720" w:hanging="360"/>
      </w:pPr>
      <w:rPr>
        <w:rFonts w:ascii="&quot;Aptos&quot;,sans-serif" w:hAnsi="&quot;Aptos&quot;,sans-serif" w:hint="default"/>
      </w:rPr>
    </w:lvl>
    <w:lvl w:ilvl="1" w:tplc="DDC2F07E">
      <w:start w:val="1"/>
      <w:numFmt w:val="bullet"/>
      <w:lvlText w:val="o"/>
      <w:lvlJc w:val="left"/>
      <w:pPr>
        <w:ind w:left="1440" w:hanging="360"/>
      </w:pPr>
      <w:rPr>
        <w:rFonts w:ascii="Courier New" w:hAnsi="Courier New" w:hint="default"/>
      </w:rPr>
    </w:lvl>
    <w:lvl w:ilvl="2" w:tplc="BFA6FA00">
      <w:start w:val="1"/>
      <w:numFmt w:val="bullet"/>
      <w:lvlText w:val=""/>
      <w:lvlJc w:val="left"/>
      <w:pPr>
        <w:ind w:left="2160" w:hanging="360"/>
      </w:pPr>
      <w:rPr>
        <w:rFonts w:ascii="Wingdings" w:hAnsi="Wingdings" w:hint="default"/>
      </w:rPr>
    </w:lvl>
    <w:lvl w:ilvl="3" w:tplc="7A1CED4E">
      <w:start w:val="1"/>
      <w:numFmt w:val="bullet"/>
      <w:lvlText w:val=""/>
      <w:lvlJc w:val="left"/>
      <w:pPr>
        <w:ind w:left="2880" w:hanging="360"/>
      </w:pPr>
      <w:rPr>
        <w:rFonts w:ascii="Symbol" w:hAnsi="Symbol" w:hint="default"/>
      </w:rPr>
    </w:lvl>
    <w:lvl w:ilvl="4" w:tplc="56F426B4">
      <w:start w:val="1"/>
      <w:numFmt w:val="bullet"/>
      <w:lvlText w:val="o"/>
      <w:lvlJc w:val="left"/>
      <w:pPr>
        <w:ind w:left="3600" w:hanging="360"/>
      </w:pPr>
      <w:rPr>
        <w:rFonts w:ascii="Courier New" w:hAnsi="Courier New" w:hint="default"/>
      </w:rPr>
    </w:lvl>
    <w:lvl w:ilvl="5" w:tplc="409C0C94">
      <w:start w:val="1"/>
      <w:numFmt w:val="bullet"/>
      <w:lvlText w:val=""/>
      <w:lvlJc w:val="left"/>
      <w:pPr>
        <w:ind w:left="4320" w:hanging="360"/>
      </w:pPr>
      <w:rPr>
        <w:rFonts w:ascii="Wingdings" w:hAnsi="Wingdings" w:hint="default"/>
      </w:rPr>
    </w:lvl>
    <w:lvl w:ilvl="6" w:tplc="E65A92AC">
      <w:start w:val="1"/>
      <w:numFmt w:val="bullet"/>
      <w:lvlText w:val=""/>
      <w:lvlJc w:val="left"/>
      <w:pPr>
        <w:ind w:left="5040" w:hanging="360"/>
      </w:pPr>
      <w:rPr>
        <w:rFonts w:ascii="Symbol" w:hAnsi="Symbol" w:hint="default"/>
      </w:rPr>
    </w:lvl>
    <w:lvl w:ilvl="7" w:tplc="7174E0F0">
      <w:start w:val="1"/>
      <w:numFmt w:val="bullet"/>
      <w:lvlText w:val="o"/>
      <w:lvlJc w:val="left"/>
      <w:pPr>
        <w:ind w:left="5760" w:hanging="360"/>
      </w:pPr>
      <w:rPr>
        <w:rFonts w:ascii="Courier New" w:hAnsi="Courier New" w:hint="default"/>
      </w:rPr>
    </w:lvl>
    <w:lvl w:ilvl="8" w:tplc="D0CC9C68">
      <w:start w:val="1"/>
      <w:numFmt w:val="bullet"/>
      <w:lvlText w:val=""/>
      <w:lvlJc w:val="left"/>
      <w:pPr>
        <w:ind w:left="6480" w:hanging="360"/>
      </w:pPr>
      <w:rPr>
        <w:rFonts w:ascii="Wingdings" w:hAnsi="Wingdings" w:hint="default"/>
      </w:rPr>
    </w:lvl>
  </w:abstractNum>
  <w:abstractNum w:abstractNumId="29" w15:restartNumberingAfterBreak="0">
    <w:nsid w:val="54F91F7C"/>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30" w15:restartNumberingAfterBreak="0">
    <w:nsid w:val="55CB5413"/>
    <w:multiLevelType w:val="hybridMultilevel"/>
    <w:tmpl w:val="5CBCED38"/>
    <w:lvl w:ilvl="0" w:tplc="115C754C">
      <w:start w:val="1"/>
      <w:numFmt w:val="bullet"/>
      <w:lvlText w:val="-"/>
      <w:lvlJc w:val="left"/>
      <w:pPr>
        <w:ind w:left="720" w:hanging="360"/>
      </w:pPr>
      <w:rPr>
        <w:rFonts w:ascii="&quot;Aptos&quot;,sans-serif" w:hAnsi="&quot;Aptos&quot;,sans-serif" w:hint="default"/>
      </w:rPr>
    </w:lvl>
    <w:lvl w:ilvl="1" w:tplc="60A61492">
      <w:start w:val="1"/>
      <w:numFmt w:val="bullet"/>
      <w:lvlText w:val="o"/>
      <w:lvlJc w:val="left"/>
      <w:pPr>
        <w:ind w:left="1440" w:hanging="360"/>
      </w:pPr>
      <w:rPr>
        <w:rFonts w:ascii="Courier New" w:hAnsi="Courier New" w:hint="default"/>
      </w:rPr>
    </w:lvl>
    <w:lvl w:ilvl="2" w:tplc="7D9ADAE8">
      <w:start w:val="1"/>
      <w:numFmt w:val="bullet"/>
      <w:lvlText w:val=""/>
      <w:lvlJc w:val="left"/>
      <w:pPr>
        <w:ind w:left="2160" w:hanging="360"/>
      </w:pPr>
      <w:rPr>
        <w:rFonts w:ascii="Wingdings" w:hAnsi="Wingdings" w:hint="default"/>
      </w:rPr>
    </w:lvl>
    <w:lvl w:ilvl="3" w:tplc="B0C626EA">
      <w:start w:val="1"/>
      <w:numFmt w:val="bullet"/>
      <w:lvlText w:val=""/>
      <w:lvlJc w:val="left"/>
      <w:pPr>
        <w:ind w:left="2880" w:hanging="360"/>
      </w:pPr>
      <w:rPr>
        <w:rFonts w:ascii="Symbol" w:hAnsi="Symbol" w:hint="default"/>
      </w:rPr>
    </w:lvl>
    <w:lvl w:ilvl="4" w:tplc="6A70BAA4">
      <w:start w:val="1"/>
      <w:numFmt w:val="bullet"/>
      <w:lvlText w:val="o"/>
      <w:lvlJc w:val="left"/>
      <w:pPr>
        <w:ind w:left="3600" w:hanging="360"/>
      </w:pPr>
      <w:rPr>
        <w:rFonts w:ascii="Courier New" w:hAnsi="Courier New" w:hint="default"/>
      </w:rPr>
    </w:lvl>
    <w:lvl w:ilvl="5" w:tplc="D79C2AF4">
      <w:start w:val="1"/>
      <w:numFmt w:val="bullet"/>
      <w:lvlText w:val=""/>
      <w:lvlJc w:val="left"/>
      <w:pPr>
        <w:ind w:left="4320" w:hanging="360"/>
      </w:pPr>
      <w:rPr>
        <w:rFonts w:ascii="Wingdings" w:hAnsi="Wingdings" w:hint="default"/>
      </w:rPr>
    </w:lvl>
    <w:lvl w:ilvl="6" w:tplc="45F8B048">
      <w:start w:val="1"/>
      <w:numFmt w:val="bullet"/>
      <w:lvlText w:val=""/>
      <w:lvlJc w:val="left"/>
      <w:pPr>
        <w:ind w:left="5040" w:hanging="360"/>
      </w:pPr>
      <w:rPr>
        <w:rFonts w:ascii="Symbol" w:hAnsi="Symbol" w:hint="default"/>
      </w:rPr>
    </w:lvl>
    <w:lvl w:ilvl="7" w:tplc="689234FE">
      <w:start w:val="1"/>
      <w:numFmt w:val="bullet"/>
      <w:lvlText w:val="o"/>
      <w:lvlJc w:val="left"/>
      <w:pPr>
        <w:ind w:left="5760" w:hanging="360"/>
      </w:pPr>
      <w:rPr>
        <w:rFonts w:ascii="Courier New" w:hAnsi="Courier New" w:hint="default"/>
      </w:rPr>
    </w:lvl>
    <w:lvl w:ilvl="8" w:tplc="7F0A2EB6">
      <w:start w:val="1"/>
      <w:numFmt w:val="bullet"/>
      <w:lvlText w:val=""/>
      <w:lvlJc w:val="left"/>
      <w:pPr>
        <w:ind w:left="6480" w:hanging="360"/>
      </w:pPr>
      <w:rPr>
        <w:rFonts w:ascii="Wingdings" w:hAnsi="Wingdings" w:hint="default"/>
      </w:rPr>
    </w:lvl>
  </w:abstractNum>
  <w:abstractNum w:abstractNumId="31" w15:restartNumberingAfterBreak="0">
    <w:nsid w:val="56A94D0E"/>
    <w:multiLevelType w:val="hybridMultilevel"/>
    <w:tmpl w:val="96ACDC0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2" w15:restartNumberingAfterBreak="0">
    <w:nsid w:val="5A99518B"/>
    <w:multiLevelType w:val="hybridMultilevel"/>
    <w:tmpl w:val="A34C272A"/>
    <w:lvl w:ilvl="0" w:tplc="03CE717A">
      <w:numFmt w:val="decimal"/>
      <w:lvlText w:val=""/>
      <w:lvlJc w:val="left"/>
      <w:pPr>
        <w:ind w:left="720" w:hanging="360"/>
      </w:pPr>
    </w:lvl>
    <w:lvl w:ilvl="1" w:tplc="EA0099FA">
      <w:start w:val="1"/>
      <w:numFmt w:val="lowerLetter"/>
      <w:lvlText w:val="%2."/>
      <w:lvlJc w:val="left"/>
      <w:pPr>
        <w:ind w:left="1440" w:hanging="360"/>
      </w:pPr>
    </w:lvl>
    <w:lvl w:ilvl="2" w:tplc="BCCA0726">
      <w:start w:val="1"/>
      <w:numFmt w:val="lowerRoman"/>
      <w:lvlText w:val="%3."/>
      <w:lvlJc w:val="right"/>
      <w:pPr>
        <w:ind w:left="2160" w:hanging="180"/>
      </w:pPr>
    </w:lvl>
    <w:lvl w:ilvl="3" w:tplc="826C12A2">
      <w:start w:val="1"/>
      <w:numFmt w:val="decimal"/>
      <w:lvlText w:val="%4."/>
      <w:lvlJc w:val="left"/>
      <w:pPr>
        <w:ind w:left="2880" w:hanging="360"/>
      </w:pPr>
    </w:lvl>
    <w:lvl w:ilvl="4" w:tplc="3C1418AE">
      <w:start w:val="1"/>
      <w:numFmt w:val="lowerLetter"/>
      <w:lvlText w:val="%5."/>
      <w:lvlJc w:val="left"/>
      <w:pPr>
        <w:ind w:left="3600" w:hanging="360"/>
      </w:pPr>
    </w:lvl>
    <w:lvl w:ilvl="5" w:tplc="2D0EFF28">
      <w:start w:val="1"/>
      <w:numFmt w:val="lowerRoman"/>
      <w:lvlText w:val="%6."/>
      <w:lvlJc w:val="right"/>
      <w:pPr>
        <w:ind w:left="4320" w:hanging="180"/>
      </w:pPr>
    </w:lvl>
    <w:lvl w:ilvl="6" w:tplc="62609988">
      <w:start w:val="1"/>
      <w:numFmt w:val="decimal"/>
      <w:lvlText w:val="%7."/>
      <w:lvlJc w:val="left"/>
      <w:pPr>
        <w:ind w:left="5040" w:hanging="360"/>
      </w:pPr>
    </w:lvl>
    <w:lvl w:ilvl="7" w:tplc="814CB53A">
      <w:start w:val="1"/>
      <w:numFmt w:val="lowerLetter"/>
      <w:lvlText w:val="%8."/>
      <w:lvlJc w:val="left"/>
      <w:pPr>
        <w:ind w:left="5760" w:hanging="360"/>
      </w:pPr>
    </w:lvl>
    <w:lvl w:ilvl="8" w:tplc="E9B458C2">
      <w:start w:val="1"/>
      <w:numFmt w:val="lowerRoman"/>
      <w:lvlText w:val="%9."/>
      <w:lvlJc w:val="right"/>
      <w:pPr>
        <w:ind w:left="6480" w:hanging="180"/>
      </w:pPr>
    </w:lvl>
  </w:abstractNum>
  <w:abstractNum w:abstractNumId="33" w15:restartNumberingAfterBreak="0">
    <w:nsid w:val="5D21437F"/>
    <w:multiLevelType w:val="hybridMultilevel"/>
    <w:tmpl w:val="C71AD9B2"/>
    <w:lvl w:ilvl="0" w:tplc="41C81D50">
      <w:start w:val="1"/>
      <w:numFmt w:val="bullet"/>
      <w:lvlText w:val=""/>
      <w:lvlJc w:val="left"/>
      <w:pPr>
        <w:ind w:left="720" w:hanging="360"/>
      </w:pPr>
      <w:rPr>
        <w:rFonts w:ascii="Symbol" w:hAnsi="Symbol" w:hint="default"/>
      </w:rPr>
    </w:lvl>
    <w:lvl w:ilvl="1" w:tplc="069E4CCA">
      <w:start w:val="1"/>
      <w:numFmt w:val="bullet"/>
      <w:lvlText w:val="o"/>
      <w:lvlJc w:val="left"/>
      <w:pPr>
        <w:ind w:left="1440" w:hanging="360"/>
      </w:pPr>
      <w:rPr>
        <w:rFonts w:ascii="Courier New" w:hAnsi="Courier New" w:hint="default"/>
      </w:rPr>
    </w:lvl>
    <w:lvl w:ilvl="2" w:tplc="4AC8677A">
      <w:start w:val="1"/>
      <w:numFmt w:val="bullet"/>
      <w:lvlText w:val=""/>
      <w:lvlJc w:val="left"/>
      <w:pPr>
        <w:ind w:left="2160" w:hanging="360"/>
      </w:pPr>
      <w:rPr>
        <w:rFonts w:ascii="Wingdings" w:hAnsi="Wingdings" w:hint="default"/>
      </w:rPr>
    </w:lvl>
    <w:lvl w:ilvl="3" w:tplc="2252F954">
      <w:start w:val="1"/>
      <w:numFmt w:val="bullet"/>
      <w:lvlText w:val=""/>
      <w:lvlJc w:val="left"/>
      <w:pPr>
        <w:ind w:left="2880" w:hanging="360"/>
      </w:pPr>
      <w:rPr>
        <w:rFonts w:ascii="Symbol" w:hAnsi="Symbol" w:hint="default"/>
      </w:rPr>
    </w:lvl>
    <w:lvl w:ilvl="4" w:tplc="A01AAB54">
      <w:start w:val="1"/>
      <w:numFmt w:val="bullet"/>
      <w:lvlText w:val="o"/>
      <w:lvlJc w:val="left"/>
      <w:pPr>
        <w:ind w:left="3600" w:hanging="360"/>
      </w:pPr>
      <w:rPr>
        <w:rFonts w:ascii="Courier New" w:hAnsi="Courier New" w:hint="default"/>
      </w:rPr>
    </w:lvl>
    <w:lvl w:ilvl="5" w:tplc="57E0934E">
      <w:start w:val="1"/>
      <w:numFmt w:val="bullet"/>
      <w:lvlText w:val=""/>
      <w:lvlJc w:val="left"/>
      <w:pPr>
        <w:ind w:left="4320" w:hanging="360"/>
      </w:pPr>
      <w:rPr>
        <w:rFonts w:ascii="Wingdings" w:hAnsi="Wingdings" w:hint="default"/>
      </w:rPr>
    </w:lvl>
    <w:lvl w:ilvl="6" w:tplc="9BDCD38C">
      <w:start w:val="1"/>
      <w:numFmt w:val="bullet"/>
      <w:lvlText w:val=""/>
      <w:lvlJc w:val="left"/>
      <w:pPr>
        <w:ind w:left="5040" w:hanging="360"/>
      </w:pPr>
      <w:rPr>
        <w:rFonts w:ascii="Symbol" w:hAnsi="Symbol" w:hint="default"/>
      </w:rPr>
    </w:lvl>
    <w:lvl w:ilvl="7" w:tplc="4B103140">
      <w:start w:val="1"/>
      <w:numFmt w:val="bullet"/>
      <w:lvlText w:val="o"/>
      <w:lvlJc w:val="left"/>
      <w:pPr>
        <w:ind w:left="5760" w:hanging="360"/>
      </w:pPr>
      <w:rPr>
        <w:rFonts w:ascii="Courier New" w:hAnsi="Courier New" w:hint="default"/>
      </w:rPr>
    </w:lvl>
    <w:lvl w:ilvl="8" w:tplc="D08E8DBE">
      <w:start w:val="1"/>
      <w:numFmt w:val="bullet"/>
      <w:lvlText w:val=""/>
      <w:lvlJc w:val="left"/>
      <w:pPr>
        <w:ind w:left="6480" w:hanging="360"/>
      </w:pPr>
      <w:rPr>
        <w:rFonts w:ascii="Wingdings" w:hAnsi="Wingdings" w:hint="default"/>
      </w:rPr>
    </w:lvl>
  </w:abstractNum>
  <w:abstractNum w:abstractNumId="34" w15:restartNumberingAfterBreak="0">
    <w:nsid w:val="619D6CA5"/>
    <w:multiLevelType w:val="hybridMultilevel"/>
    <w:tmpl w:val="A9640AAC"/>
    <w:lvl w:ilvl="0" w:tplc="B792E9E2">
      <w:start w:val="1"/>
      <w:numFmt w:val="decimal"/>
      <w:lvlText w:val="%1."/>
      <w:lvlJc w:val="left"/>
      <w:pPr>
        <w:ind w:left="720" w:hanging="360"/>
      </w:pPr>
    </w:lvl>
    <w:lvl w:ilvl="1" w:tplc="41D4DC14">
      <w:start w:val="1"/>
      <w:numFmt w:val="lowerLetter"/>
      <w:lvlText w:val="%2."/>
      <w:lvlJc w:val="left"/>
      <w:pPr>
        <w:ind w:left="1440" w:hanging="360"/>
      </w:pPr>
    </w:lvl>
    <w:lvl w:ilvl="2" w:tplc="94B446BA">
      <w:start w:val="1"/>
      <w:numFmt w:val="lowerRoman"/>
      <w:lvlText w:val="%3."/>
      <w:lvlJc w:val="right"/>
      <w:pPr>
        <w:ind w:left="2160" w:hanging="180"/>
      </w:pPr>
    </w:lvl>
    <w:lvl w:ilvl="3" w:tplc="D02A68A8">
      <w:start w:val="1"/>
      <w:numFmt w:val="decimal"/>
      <w:lvlText w:val="%4."/>
      <w:lvlJc w:val="left"/>
      <w:pPr>
        <w:ind w:left="2880" w:hanging="360"/>
      </w:pPr>
    </w:lvl>
    <w:lvl w:ilvl="4" w:tplc="7BFABD8A">
      <w:start w:val="1"/>
      <w:numFmt w:val="lowerLetter"/>
      <w:lvlText w:val="%5."/>
      <w:lvlJc w:val="left"/>
      <w:pPr>
        <w:ind w:left="3600" w:hanging="360"/>
      </w:pPr>
    </w:lvl>
    <w:lvl w:ilvl="5" w:tplc="E8B2B08A">
      <w:start w:val="1"/>
      <w:numFmt w:val="lowerRoman"/>
      <w:lvlText w:val="%6."/>
      <w:lvlJc w:val="right"/>
      <w:pPr>
        <w:ind w:left="4320" w:hanging="180"/>
      </w:pPr>
    </w:lvl>
    <w:lvl w:ilvl="6" w:tplc="4768E7C6">
      <w:start w:val="1"/>
      <w:numFmt w:val="decimal"/>
      <w:lvlText w:val="%7."/>
      <w:lvlJc w:val="left"/>
      <w:pPr>
        <w:ind w:left="5040" w:hanging="360"/>
      </w:pPr>
    </w:lvl>
    <w:lvl w:ilvl="7" w:tplc="13A03950">
      <w:start w:val="1"/>
      <w:numFmt w:val="lowerLetter"/>
      <w:lvlText w:val="%8."/>
      <w:lvlJc w:val="left"/>
      <w:pPr>
        <w:ind w:left="5760" w:hanging="360"/>
      </w:pPr>
    </w:lvl>
    <w:lvl w:ilvl="8" w:tplc="FB8A9288">
      <w:start w:val="1"/>
      <w:numFmt w:val="lowerRoman"/>
      <w:lvlText w:val="%9."/>
      <w:lvlJc w:val="right"/>
      <w:pPr>
        <w:ind w:left="6480" w:hanging="180"/>
      </w:pPr>
    </w:lvl>
  </w:abstractNum>
  <w:abstractNum w:abstractNumId="35" w15:restartNumberingAfterBreak="0">
    <w:nsid w:val="664B2066"/>
    <w:multiLevelType w:val="hybridMultilevel"/>
    <w:tmpl w:val="4288AC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6595C93"/>
    <w:multiLevelType w:val="hybridMultilevel"/>
    <w:tmpl w:val="75D6F2E0"/>
    <w:lvl w:ilvl="0" w:tplc="2CB0CA86">
      <w:start w:val="1"/>
      <w:numFmt w:val="bullet"/>
      <w:lvlText w:val="-"/>
      <w:lvlJc w:val="left"/>
      <w:pPr>
        <w:ind w:left="720" w:hanging="360"/>
      </w:pPr>
      <w:rPr>
        <w:rFonts w:ascii="Aptos" w:hAnsi="Aptos" w:hint="default"/>
      </w:rPr>
    </w:lvl>
    <w:lvl w:ilvl="1" w:tplc="FCF26E9A">
      <w:start w:val="1"/>
      <w:numFmt w:val="bullet"/>
      <w:lvlText w:val="o"/>
      <w:lvlJc w:val="left"/>
      <w:pPr>
        <w:ind w:left="1440" w:hanging="360"/>
      </w:pPr>
      <w:rPr>
        <w:rFonts w:ascii="Courier New" w:hAnsi="Courier New" w:hint="default"/>
      </w:rPr>
    </w:lvl>
    <w:lvl w:ilvl="2" w:tplc="88B4FD78">
      <w:start w:val="1"/>
      <w:numFmt w:val="bullet"/>
      <w:lvlText w:val=""/>
      <w:lvlJc w:val="left"/>
      <w:pPr>
        <w:ind w:left="2160" w:hanging="360"/>
      </w:pPr>
      <w:rPr>
        <w:rFonts w:ascii="Wingdings" w:hAnsi="Wingdings" w:hint="default"/>
      </w:rPr>
    </w:lvl>
    <w:lvl w:ilvl="3" w:tplc="7F5ED374">
      <w:start w:val="1"/>
      <w:numFmt w:val="bullet"/>
      <w:lvlText w:val=""/>
      <w:lvlJc w:val="left"/>
      <w:pPr>
        <w:ind w:left="2880" w:hanging="360"/>
      </w:pPr>
      <w:rPr>
        <w:rFonts w:ascii="Symbol" w:hAnsi="Symbol" w:hint="default"/>
      </w:rPr>
    </w:lvl>
    <w:lvl w:ilvl="4" w:tplc="C060ACBE">
      <w:start w:val="1"/>
      <w:numFmt w:val="bullet"/>
      <w:lvlText w:val="o"/>
      <w:lvlJc w:val="left"/>
      <w:pPr>
        <w:ind w:left="3600" w:hanging="360"/>
      </w:pPr>
      <w:rPr>
        <w:rFonts w:ascii="Courier New" w:hAnsi="Courier New" w:hint="default"/>
      </w:rPr>
    </w:lvl>
    <w:lvl w:ilvl="5" w:tplc="94C00236">
      <w:start w:val="1"/>
      <w:numFmt w:val="bullet"/>
      <w:lvlText w:val=""/>
      <w:lvlJc w:val="left"/>
      <w:pPr>
        <w:ind w:left="4320" w:hanging="360"/>
      </w:pPr>
      <w:rPr>
        <w:rFonts w:ascii="Wingdings" w:hAnsi="Wingdings" w:hint="default"/>
      </w:rPr>
    </w:lvl>
    <w:lvl w:ilvl="6" w:tplc="0AAA73CA">
      <w:start w:val="1"/>
      <w:numFmt w:val="bullet"/>
      <w:lvlText w:val=""/>
      <w:lvlJc w:val="left"/>
      <w:pPr>
        <w:ind w:left="5040" w:hanging="360"/>
      </w:pPr>
      <w:rPr>
        <w:rFonts w:ascii="Symbol" w:hAnsi="Symbol" w:hint="default"/>
      </w:rPr>
    </w:lvl>
    <w:lvl w:ilvl="7" w:tplc="A43E4B2A">
      <w:start w:val="1"/>
      <w:numFmt w:val="bullet"/>
      <w:lvlText w:val="o"/>
      <w:lvlJc w:val="left"/>
      <w:pPr>
        <w:ind w:left="5760" w:hanging="360"/>
      </w:pPr>
      <w:rPr>
        <w:rFonts w:ascii="Courier New" w:hAnsi="Courier New" w:hint="default"/>
      </w:rPr>
    </w:lvl>
    <w:lvl w:ilvl="8" w:tplc="0E2E78D6">
      <w:start w:val="1"/>
      <w:numFmt w:val="bullet"/>
      <w:lvlText w:val=""/>
      <w:lvlJc w:val="left"/>
      <w:pPr>
        <w:ind w:left="6480" w:hanging="360"/>
      </w:pPr>
      <w:rPr>
        <w:rFonts w:ascii="Wingdings" w:hAnsi="Wingdings" w:hint="default"/>
      </w:rPr>
    </w:lvl>
  </w:abstractNum>
  <w:abstractNum w:abstractNumId="37" w15:restartNumberingAfterBreak="0">
    <w:nsid w:val="66E439E7"/>
    <w:multiLevelType w:val="hybridMultilevel"/>
    <w:tmpl w:val="38D81ED2"/>
    <w:lvl w:ilvl="0" w:tplc="9DFA061C">
      <w:start w:val="1"/>
      <w:numFmt w:val="bullet"/>
      <w:lvlText w:val="-"/>
      <w:lvlJc w:val="left"/>
      <w:pPr>
        <w:ind w:left="720" w:hanging="360"/>
      </w:pPr>
      <w:rPr>
        <w:rFonts w:ascii="Aptos" w:hAnsi="Aptos" w:hint="default"/>
      </w:rPr>
    </w:lvl>
    <w:lvl w:ilvl="1" w:tplc="DA5EEEA4">
      <w:start w:val="1"/>
      <w:numFmt w:val="bullet"/>
      <w:lvlText w:val="o"/>
      <w:lvlJc w:val="left"/>
      <w:pPr>
        <w:ind w:left="1440" w:hanging="360"/>
      </w:pPr>
      <w:rPr>
        <w:rFonts w:ascii="Courier New" w:hAnsi="Courier New" w:hint="default"/>
      </w:rPr>
    </w:lvl>
    <w:lvl w:ilvl="2" w:tplc="875C3E0C">
      <w:start w:val="1"/>
      <w:numFmt w:val="bullet"/>
      <w:lvlText w:val=""/>
      <w:lvlJc w:val="left"/>
      <w:pPr>
        <w:ind w:left="2160" w:hanging="360"/>
      </w:pPr>
      <w:rPr>
        <w:rFonts w:ascii="Wingdings" w:hAnsi="Wingdings" w:hint="default"/>
      </w:rPr>
    </w:lvl>
    <w:lvl w:ilvl="3" w:tplc="AAC0296E">
      <w:start w:val="1"/>
      <w:numFmt w:val="bullet"/>
      <w:lvlText w:val=""/>
      <w:lvlJc w:val="left"/>
      <w:pPr>
        <w:ind w:left="2880" w:hanging="360"/>
      </w:pPr>
      <w:rPr>
        <w:rFonts w:ascii="Symbol" w:hAnsi="Symbol" w:hint="default"/>
      </w:rPr>
    </w:lvl>
    <w:lvl w:ilvl="4" w:tplc="DDF80DDE">
      <w:start w:val="1"/>
      <w:numFmt w:val="bullet"/>
      <w:lvlText w:val="o"/>
      <w:lvlJc w:val="left"/>
      <w:pPr>
        <w:ind w:left="3600" w:hanging="360"/>
      </w:pPr>
      <w:rPr>
        <w:rFonts w:ascii="Courier New" w:hAnsi="Courier New" w:hint="default"/>
      </w:rPr>
    </w:lvl>
    <w:lvl w:ilvl="5" w:tplc="3AA2A4A2">
      <w:start w:val="1"/>
      <w:numFmt w:val="bullet"/>
      <w:lvlText w:val=""/>
      <w:lvlJc w:val="left"/>
      <w:pPr>
        <w:ind w:left="4320" w:hanging="360"/>
      </w:pPr>
      <w:rPr>
        <w:rFonts w:ascii="Wingdings" w:hAnsi="Wingdings" w:hint="default"/>
      </w:rPr>
    </w:lvl>
    <w:lvl w:ilvl="6" w:tplc="5F7234F0">
      <w:start w:val="1"/>
      <w:numFmt w:val="bullet"/>
      <w:lvlText w:val=""/>
      <w:lvlJc w:val="left"/>
      <w:pPr>
        <w:ind w:left="5040" w:hanging="360"/>
      </w:pPr>
      <w:rPr>
        <w:rFonts w:ascii="Symbol" w:hAnsi="Symbol" w:hint="default"/>
      </w:rPr>
    </w:lvl>
    <w:lvl w:ilvl="7" w:tplc="3668AB6A">
      <w:start w:val="1"/>
      <w:numFmt w:val="bullet"/>
      <w:lvlText w:val="o"/>
      <w:lvlJc w:val="left"/>
      <w:pPr>
        <w:ind w:left="5760" w:hanging="360"/>
      </w:pPr>
      <w:rPr>
        <w:rFonts w:ascii="Courier New" w:hAnsi="Courier New" w:hint="default"/>
      </w:rPr>
    </w:lvl>
    <w:lvl w:ilvl="8" w:tplc="7F543A78">
      <w:start w:val="1"/>
      <w:numFmt w:val="bullet"/>
      <w:lvlText w:val=""/>
      <w:lvlJc w:val="left"/>
      <w:pPr>
        <w:ind w:left="6480" w:hanging="360"/>
      </w:pPr>
      <w:rPr>
        <w:rFonts w:ascii="Wingdings" w:hAnsi="Wingdings" w:hint="default"/>
      </w:rPr>
    </w:lvl>
  </w:abstractNum>
  <w:abstractNum w:abstractNumId="38" w15:restartNumberingAfterBreak="0">
    <w:nsid w:val="67CC15BF"/>
    <w:multiLevelType w:val="hybridMultilevel"/>
    <w:tmpl w:val="7B5E6448"/>
    <w:lvl w:ilvl="0" w:tplc="73529DCE">
      <w:start w:val="1"/>
      <w:numFmt w:val="decimal"/>
      <w:lvlText w:val="%1."/>
      <w:lvlJc w:val="left"/>
      <w:pPr>
        <w:ind w:left="720" w:hanging="360"/>
      </w:pPr>
    </w:lvl>
    <w:lvl w:ilvl="1" w:tplc="7BEEE026">
      <w:start w:val="1"/>
      <w:numFmt w:val="lowerLetter"/>
      <w:lvlText w:val="%2."/>
      <w:lvlJc w:val="left"/>
      <w:pPr>
        <w:ind w:left="1440" w:hanging="360"/>
      </w:pPr>
    </w:lvl>
    <w:lvl w:ilvl="2" w:tplc="A5E82D18">
      <w:start w:val="1"/>
      <w:numFmt w:val="lowerRoman"/>
      <w:lvlText w:val="%3."/>
      <w:lvlJc w:val="right"/>
      <w:pPr>
        <w:ind w:left="2160" w:hanging="180"/>
      </w:pPr>
    </w:lvl>
    <w:lvl w:ilvl="3" w:tplc="54AA6DF6">
      <w:start w:val="1"/>
      <w:numFmt w:val="decimal"/>
      <w:lvlText w:val="%4."/>
      <w:lvlJc w:val="left"/>
      <w:pPr>
        <w:ind w:left="2880" w:hanging="360"/>
      </w:pPr>
    </w:lvl>
    <w:lvl w:ilvl="4" w:tplc="09E28230">
      <w:start w:val="1"/>
      <w:numFmt w:val="lowerLetter"/>
      <w:lvlText w:val="%5."/>
      <w:lvlJc w:val="left"/>
      <w:pPr>
        <w:ind w:left="3600" w:hanging="360"/>
      </w:pPr>
    </w:lvl>
    <w:lvl w:ilvl="5" w:tplc="E1F64A9C">
      <w:start w:val="1"/>
      <w:numFmt w:val="lowerRoman"/>
      <w:lvlText w:val="%6."/>
      <w:lvlJc w:val="right"/>
      <w:pPr>
        <w:ind w:left="4320" w:hanging="180"/>
      </w:pPr>
    </w:lvl>
    <w:lvl w:ilvl="6" w:tplc="C05402F6">
      <w:start w:val="1"/>
      <w:numFmt w:val="decimal"/>
      <w:lvlText w:val="%7."/>
      <w:lvlJc w:val="left"/>
      <w:pPr>
        <w:ind w:left="5040" w:hanging="360"/>
      </w:pPr>
    </w:lvl>
    <w:lvl w:ilvl="7" w:tplc="0B924CE6">
      <w:start w:val="1"/>
      <w:numFmt w:val="lowerLetter"/>
      <w:lvlText w:val="%8."/>
      <w:lvlJc w:val="left"/>
      <w:pPr>
        <w:ind w:left="5760" w:hanging="360"/>
      </w:pPr>
    </w:lvl>
    <w:lvl w:ilvl="8" w:tplc="6BBC8F42">
      <w:start w:val="1"/>
      <w:numFmt w:val="lowerRoman"/>
      <w:lvlText w:val="%9."/>
      <w:lvlJc w:val="right"/>
      <w:pPr>
        <w:ind w:left="6480" w:hanging="180"/>
      </w:pPr>
    </w:lvl>
  </w:abstractNum>
  <w:abstractNum w:abstractNumId="39" w15:restartNumberingAfterBreak="0">
    <w:nsid w:val="6E5D6848"/>
    <w:multiLevelType w:val="hybridMultilevel"/>
    <w:tmpl w:val="7B9ECB6C"/>
    <w:lvl w:ilvl="0" w:tplc="807C7656">
      <w:start w:val="1"/>
      <w:numFmt w:val="bullet"/>
      <w:lvlText w:val="-"/>
      <w:lvlJc w:val="left"/>
      <w:pPr>
        <w:ind w:left="720" w:hanging="360"/>
      </w:pPr>
      <w:rPr>
        <w:rFonts w:ascii="Aptos" w:hAnsi="Aptos" w:hint="default"/>
      </w:rPr>
    </w:lvl>
    <w:lvl w:ilvl="1" w:tplc="59462D90">
      <w:start w:val="1"/>
      <w:numFmt w:val="bullet"/>
      <w:lvlText w:val="o"/>
      <w:lvlJc w:val="left"/>
      <w:pPr>
        <w:ind w:left="1440" w:hanging="360"/>
      </w:pPr>
      <w:rPr>
        <w:rFonts w:ascii="Courier New" w:hAnsi="Courier New" w:hint="default"/>
      </w:rPr>
    </w:lvl>
    <w:lvl w:ilvl="2" w:tplc="6AA49214">
      <w:start w:val="1"/>
      <w:numFmt w:val="bullet"/>
      <w:lvlText w:val=""/>
      <w:lvlJc w:val="left"/>
      <w:pPr>
        <w:ind w:left="2160" w:hanging="360"/>
      </w:pPr>
      <w:rPr>
        <w:rFonts w:ascii="Wingdings" w:hAnsi="Wingdings" w:hint="default"/>
      </w:rPr>
    </w:lvl>
    <w:lvl w:ilvl="3" w:tplc="A93858A6">
      <w:start w:val="1"/>
      <w:numFmt w:val="bullet"/>
      <w:lvlText w:val=""/>
      <w:lvlJc w:val="left"/>
      <w:pPr>
        <w:ind w:left="2880" w:hanging="360"/>
      </w:pPr>
      <w:rPr>
        <w:rFonts w:ascii="Symbol" w:hAnsi="Symbol" w:hint="default"/>
      </w:rPr>
    </w:lvl>
    <w:lvl w:ilvl="4" w:tplc="627479CA">
      <w:start w:val="1"/>
      <w:numFmt w:val="bullet"/>
      <w:lvlText w:val="o"/>
      <w:lvlJc w:val="left"/>
      <w:pPr>
        <w:ind w:left="3600" w:hanging="360"/>
      </w:pPr>
      <w:rPr>
        <w:rFonts w:ascii="Courier New" w:hAnsi="Courier New" w:hint="default"/>
      </w:rPr>
    </w:lvl>
    <w:lvl w:ilvl="5" w:tplc="96829FE4">
      <w:start w:val="1"/>
      <w:numFmt w:val="bullet"/>
      <w:lvlText w:val=""/>
      <w:lvlJc w:val="left"/>
      <w:pPr>
        <w:ind w:left="4320" w:hanging="360"/>
      </w:pPr>
      <w:rPr>
        <w:rFonts w:ascii="Wingdings" w:hAnsi="Wingdings" w:hint="default"/>
      </w:rPr>
    </w:lvl>
    <w:lvl w:ilvl="6" w:tplc="7D08FF7C">
      <w:start w:val="1"/>
      <w:numFmt w:val="bullet"/>
      <w:lvlText w:val=""/>
      <w:lvlJc w:val="left"/>
      <w:pPr>
        <w:ind w:left="5040" w:hanging="360"/>
      </w:pPr>
      <w:rPr>
        <w:rFonts w:ascii="Symbol" w:hAnsi="Symbol" w:hint="default"/>
      </w:rPr>
    </w:lvl>
    <w:lvl w:ilvl="7" w:tplc="FD147E8C">
      <w:start w:val="1"/>
      <w:numFmt w:val="bullet"/>
      <w:lvlText w:val="o"/>
      <w:lvlJc w:val="left"/>
      <w:pPr>
        <w:ind w:left="5760" w:hanging="360"/>
      </w:pPr>
      <w:rPr>
        <w:rFonts w:ascii="Courier New" w:hAnsi="Courier New" w:hint="default"/>
      </w:rPr>
    </w:lvl>
    <w:lvl w:ilvl="8" w:tplc="5FB067F8">
      <w:start w:val="1"/>
      <w:numFmt w:val="bullet"/>
      <w:lvlText w:val=""/>
      <w:lvlJc w:val="left"/>
      <w:pPr>
        <w:ind w:left="6480" w:hanging="360"/>
      </w:pPr>
      <w:rPr>
        <w:rFonts w:ascii="Wingdings" w:hAnsi="Wingdings" w:hint="default"/>
      </w:rPr>
    </w:lvl>
  </w:abstractNum>
  <w:abstractNum w:abstractNumId="40" w15:restartNumberingAfterBreak="0">
    <w:nsid w:val="6F9E8908"/>
    <w:multiLevelType w:val="hybridMultilevel"/>
    <w:tmpl w:val="21C84778"/>
    <w:lvl w:ilvl="0" w:tplc="4F168D9E">
      <w:start w:val="1"/>
      <w:numFmt w:val="decimal"/>
      <w:lvlText w:val="%1."/>
      <w:lvlJc w:val="left"/>
      <w:pPr>
        <w:ind w:left="720" w:hanging="360"/>
      </w:pPr>
    </w:lvl>
    <w:lvl w:ilvl="1" w:tplc="87E27AD2">
      <w:start w:val="1"/>
      <w:numFmt w:val="lowerLetter"/>
      <w:lvlText w:val="%2."/>
      <w:lvlJc w:val="left"/>
      <w:pPr>
        <w:ind w:left="1440" w:hanging="360"/>
      </w:pPr>
    </w:lvl>
    <w:lvl w:ilvl="2" w:tplc="300CAF58">
      <w:start w:val="1"/>
      <w:numFmt w:val="lowerRoman"/>
      <w:lvlText w:val="%3."/>
      <w:lvlJc w:val="right"/>
      <w:pPr>
        <w:ind w:left="2160" w:hanging="180"/>
      </w:pPr>
    </w:lvl>
    <w:lvl w:ilvl="3" w:tplc="5C8E0BB4">
      <w:start w:val="1"/>
      <w:numFmt w:val="decimal"/>
      <w:lvlText w:val="%4."/>
      <w:lvlJc w:val="left"/>
      <w:pPr>
        <w:ind w:left="2880" w:hanging="360"/>
      </w:pPr>
    </w:lvl>
    <w:lvl w:ilvl="4" w:tplc="4D0C1D5C">
      <w:start w:val="1"/>
      <w:numFmt w:val="lowerLetter"/>
      <w:lvlText w:val="%5."/>
      <w:lvlJc w:val="left"/>
      <w:pPr>
        <w:ind w:left="3600" w:hanging="360"/>
      </w:pPr>
    </w:lvl>
    <w:lvl w:ilvl="5" w:tplc="B72200BC">
      <w:start w:val="1"/>
      <w:numFmt w:val="lowerRoman"/>
      <w:lvlText w:val="%6."/>
      <w:lvlJc w:val="right"/>
      <w:pPr>
        <w:ind w:left="4320" w:hanging="180"/>
      </w:pPr>
    </w:lvl>
    <w:lvl w:ilvl="6" w:tplc="ABC059C0">
      <w:start w:val="1"/>
      <w:numFmt w:val="decimal"/>
      <w:lvlText w:val="%7."/>
      <w:lvlJc w:val="left"/>
      <w:pPr>
        <w:ind w:left="5040" w:hanging="360"/>
      </w:pPr>
    </w:lvl>
    <w:lvl w:ilvl="7" w:tplc="7398F61E">
      <w:start w:val="1"/>
      <w:numFmt w:val="lowerLetter"/>
      <w:lvlText w:val="%8."/>
      <w:lvlJc w:val="left"/>
      <w:pPr>
        <w:ind w:left="5760" w:hanging="360"/>
      </w:pPr>
    </w:lvl>
    <w:lvl w:ilvl="8" w:tplc="7BD2BE1A">
      <w:start w:val="1"/>
      <w:numFmt w:val="lowerRoman"/>
      <w:lvlText w:val="%9."/>
      <w:lvlJc w:val="right"/>
      <w:pPr>
        <w:ind w:left="6480" w:hanging="180"/>
      </w:pPr>
    </w:lvl>
  </w:abstractNum>
  <w:abstractNum w:abstractNumId="41" w15:restartNumberingAfterBreak="0">
    <w:nsid w:val="6FE149AD"/>
    <w:multiLevelType w:val="hybridMultilevel"/>
    <w:tmpl w:val="FFFFFFFF"/>
    <w:lvl w:ilvl="0" w:tplc="240A0001">
      <w:start w:val="1"/>
      <w:numFmt w:val="bullet"/>
      <w:lvlText w:val=""/>
      <w:lvlJc w:val="left"/>
      <w:pPr>
        <w:ind w:left="713" w:hanging="360"/>
      </w:pPr>
      <w:rPr>
        <w:rFonts w:ascii="Symbol" w:hAnsi="Symbol" w:hint="default"/>
      </w:rPr>
    </w:lvl>
    <w:lvl w:ilvl="1" w:tplc="FFFFFFFF">
      <w:start w:val="1"/>
      <w:numFmt w:val="bullet"/>
      <w:lvlText w:val="o"/>
      <w:lvlJc w:val="left"/>
      <w:pPr>
        <w:ind w:left="1724" w:hanging="360"/>
      </w:pPr>
      <w:rPr>
        <w:rFonts w:ascii="Courier New" w:hAnsi="Courier New" w:cs="Times New Roman" w:hint="default"/>
      </w:rPr>
    </w:lvl>
    <w:lvl w:ilvl="2" w:tplc="FFFFFFFF">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start w:val="1"/>
      <w:numFmt w:val="bullet"/>
      <w:lvlText w:val="o"/>
      <w:lvlJc w:val="left"/>
      <w:pPr>
        <w:ind w:left="3884" w:hanging="360"/>
      </w:pPr>
      <w:rPr>
        <w:rFonts w:ascii="Courier New" w:hAnsi="Courier New" w:cs="Times New Roman" w:hint="default"/>
      </w:rPr>
    </w:lvl>
    <w:lvl w:ilvl="5" w:tplc="FFFFFFFF">
      <w:start w:val="1"/>
      <w:numFmt w:val="bullet"/>
      <w:lvlText w:val=""/>
      <w:lvlJc w:val="left"/>
      <w:pPr>
        <w:ind w:left="4604" w:hanging="360"/>
      </w:pPr>
      <w:rPr>
        <w:rFonts w:ascii="Wingdings" w:hAnsi="Wingdings" w:hint="default"/>
      </w:rPr>
    </w:lvl>
    <w:lvl w:ilvl="6" w:tplc="FFFFFFFF">
      <w:start w:val="1"/>
      <w:numFmt w:val="bullet"/>
      <w:lvlText w:val=""/>
      <w:lvlJc w:val="left"/>
      <w:pPr>
        <w:ind w:left="5324" w:hanging="360"/>
      </w:pPr>
      <w:rPr>
        <w:rFonts w:ascii="Symbol" w:hAnsi="Symbol" w:hint="default"/>
      </w:rPr>
    </w:lvl>
    <w:lvl w:ilvl="7" w:tplc="FFFFFFFF">
      <w:start w:val="1"/>
      <w:numFmt w:val="bullet"/>
      <w:lvlText w:val="o"/>
      <w:lvlJc w:val="left"/>
      <w:pPr>
        <w:ind w:left="6044" w:hanging="360"/>
      </w:pPr>
      <w:rPr>
        <w:rFonts w:ascii="Courier New" w:hAnsi="Courier New" w:cs="Times New Roman" w:hint="default"/>
      </w:rPr>
    </w:lvl>
    <w:lvl w:ilvl="8" w:tplc="FFFFFFFF">
      <w:start w:val="1"/>
      <w:numFmt w:val="bullet"/>
      <w:lvlText w:val=""/>
      <w:lvlJc w:val="left"/>
      <w:pPr>
        <w:ind w:left="6764" w:hanging="360"/>
      </w:pPr>
      <w:rPr>
        <w:rFonts w:ascii="Wingdings" w:hAnsi="Wingdings" w:hint="default"/>
      </w:rPr>
    </w:lvl>
  </w:abstractNum>
  <w:abstractNum w:abstractNumId="42" w15:restartNumberingAfterBreak="0">
    <w:nsid w:val="71273E89"/>
    <w:multiLevelType w:val="hybridMultilevel"/>
    <w:tmpl w:val="0AE67CB0"/>
    <w:lvl w:ilvl="0" w:tplc="C9C8AD1A">
      <w:start w:val="1"/>
      <w:numFmt w:val="decimal"/>
      <w:lvlText w:val="%1."/>
      <w:lvlJc w:val="left"/>
      <w:pPr>
        <w:ind w:left="720" w:hanging="360"/>
      </w:pPr>
      <w:rPr>
        <w:rFonts w:ascii="Arial" w:hAnsi="Arial" w:hint="default"/>
      </w:rPr>
    </w:lvl>
    <w:lvl w:ilvl="1" w:tplc="3748577E">
      <w:start w:val="1"/>
      <w:numFmt w:val="lowerLetter"/>
      <w:lvlText w:val="%2."/>
      <w:lvlJc w:val="left"/>
      <w:pPr>
        <w:ind w:left="1440" w:hanging="360"/>
      </w:pPr>
    </w:lvl>
    <w:lvl w:ilvl="2" w:tplc="FC96CAD0">
      <w:start w:val="1"/>
      <w:numFmt w:val="lowerRoman"/>
      <w:lvlText w:val="%3."/>
      <w:lvlJc w:val="right"/>
      <w:pPr>
        <w:ind w:left="2160" w:hanging="180"/>
      </w:pPr>
    </w:lvl>
    <w:lvl w:ilvl="3" w:tplc="254E62C8">
      <w:start w:val="1"/>
      <w:numFmt w:val="decimal"/>
      <w:lvlText w:val="%4."/>
      <w:lvlJc w:val="left"/>
      <w:pPr>
        <w:ind w:left="2880" w:hanging="360"/>
      </w:pPr>
    </w:lvl>
    <w:lvl w:ilvl="4" w:tplc="1E8AE9E8">
      <w:start w:val="1"/>
      <w:numFmt w:val="lowerLetter"/>
      <w:lvlText w:val="%5."/>
      <w:lvlJc w:val="left"/>
      <w:pPr>
        <w:ind w:left="3600" w:hanging="360"/>
      </w:pPr>
    </w:lvl>
    <w:lvl w:ilvl="5" w:tplc="104A4456">
      <w:start w:val="1"/>
      <w:numFmt w:val="lowerRoman"/>
      <w:lvlText w:val="%6."/>
      <w:lvlJc w:val="right"/>
      <w:pPr>
        <w:ind w:left="4320" w:hanging="180"/>
      </w:pPr>
    </w:lvl>
    <w:lvl w:ilvl="6" w:tplc="EB885DB6">
      <w:start w:val="1"/>
      <w:numFmt w:val="decimal"/>
      <w:lvlText w:val="%7."/>
      <w:lvlJc w:val="left"/>
      <w:pPr>
        <w:ind w:left="5040" w:hanging="360"/>
      </w:pPr>
    </w:lvl>
    <w:lvl w:ilvl="7" w:tplc="8BD25D78">
      <w:start w:val="1"/>
      <w:numFmt w:val="lowerLetter"/>
      <w:lvlText w:val="%8."/>
      <w:lvlJc w:val="left"/>
      <w:pPr>
        <w:ind w:left="5760" w:hanging="360"/>
      </w:pPr>
    </w:lvl>
    <w:lvl w:ilvl="8" w:tplc="57A4A78E">
      <w:start w:val="1"/>
      <w:numFmt w:val="lowerRoman"/>
      <w:lvlText w:val="%9."/>
      <w:lvlJc w:val="right"/>
      <w:pPr>
        <w:ind w:left="6480" w:hanging="180"/>
      </w:pPr>
    </w:lvl>
  </w:abstractNum>
  <w:abstractNum w:abstractNumId="43" w15:restartNumberingAfterBreak="0">
    <w:nsid w:val="76F2B99D"/>
    <w:multiLevelType w:val="hybridMultilevel"/>
    <w:tmpl w:val="4D8A36A6"/>
    <w:lvl w:ilvl="0" w:tplc="F614DFA0">
      <w:start w:val="1"/>
      <w:numFmt w:val="bullet"/>
      <w:lvlText w:val=""/>
      <w:lvlJc w:val="left"/>
      <w:pPr>
        <w:ind w:left="720" w:hanging="360"/>
      </w:pPr>
      <w:rPr>
        <w:rFonts w:ascii="Symbol" w:hAnsi="Symbol" w:hint="default"/>
      </w:rPr>
    </w:lvl>
    <w:lvl w:ilvl="1" w:tplc="8DCE8848">
      <w:start w:val="1"/>
      <w:numFmt w:val="bullet"/>
      <w:lvlText w:val="o"/>
      <w:lvlJc w:val="left"/>
      <w:pPr>
        <w:ind w:left="1440" w:hanging="360"/>
      </w:pPr>
      <w:rPr>
        <w:rFonts w:ascii="Courier New" w:hAnsi="Courier New" w:hint="default"/>
      </w:rPr>
    </w:lvl>
    <w:lvl w:ilvl="2" w:tplc="97201C0E">
      <w:start w:val="1"/>
      <w:numFmt w:val="bullet"/>
      <w:lvlText w:val=""/>
      <w:lvlJc w:val="left"/>
      <w:pPr>
        <w:ind w:left="2160" w:hanging="360"/>
      </w:pPr>
      <w:rPr>
        <w:rFonts w:ascii="Wingdings" w:hAnsi="Wingdings" w:hint="default"/>
      </w:rPr>
    </w:lvl>
    <w:lvl w:ilvl="3" w:tplc="A6B4EDF0">
      <w:start w:val="1"/>
      <w:numFmt w:val="bullet"/>
      <w:lvlText w:val=""/>
      <w:lvlJc w:val="left"/>
      <w:pPr>
        <w:ind w:left="2880" w:hanging="360"/>
      </w:pPr>
      <w:rPr>
        <w:rFonts w:ascii="Symbol" w:hAnsi="Symbol" w:hint="default"/>
      </w:rPr>
    </w:lvl>
    <w:lvl w:ilvl="4" w:tplc="C5F83D24">
      <w:start w:val="1"/>
      <w:numFmt w:val="bullet"/>
      <w:lvlText w:val="o"/>
      <w:lvlJc w:val="left"/>
      <w:pPr>
        <w:ind w:left="3600" w:hanging="360"/>
      </w:pPr>
      <w:rPr>
        <w:rFonts w:ascii="Courier New" w:hAnsi="Courier New" w:hint="default"/>
      </w:rPr>
    </w:lvl>
    <w:lvl w:ilvl="5" w:tplc="17B00AA6">
      <w:start w:val="1"/>
      <w:numFmt w:val="bullet"/>
      <w:lvlText w:val=""/>
      <w:lvlJc w:val="left"/>
      <w:pPr>
        <w:ind w:left="4320" w:hanging="360"/>
      </w:pPr>
      <w:rPr>
        <w:rFonts w:ascii="Wingdings" w:hAnsi="Wingdings" w:hint="default"/>
      </w:rPr>
    </w:lvl>
    <w:lvl w:ilvl="6" w:tplc="DE96D856">
      <w:start w:val="1"/>
      <w:numFmt w:val="bullet"/>
      <w:lvlText w:val=""/>
      <w:lvlJc w:val="left"/>
      <w:pPr>
        <w:ind w:left="5040" w:hanging="360"/>
      </w:pPr>
      <w:rPr>
        <w:rFonts w:ascii="Symbol" w:hAnsi="Symbol" w:hint="default"/>
      </w:rPr>
    </w:lvl>
    <w:lvl w:ilvl="7" w:tplc="E8082898">
      <w:start w:val="1"/>
      <w:numFmt w:val="bullet"/>
      <w:lvlText w:val="o"/>
      <w:lvlJc w:val="left"/>
      <w:pPr>
        <w:ind w:left="5760" w:hanging="360"/>
      </w:pPr>
      <w:rPr>
        <w:rFonts w:ascii="Courier New" w:hAnsi="Courier New" w:hint="default"/>
      </w:rPr>
    </w:lvl>
    <w:lvl w:ilvl="8" w:tplc="9AB8F9F4">
      <w:start w:val="1"/>
      <w:numFmt w:val="bullet"/>
      <w:lvlText w:val=""/>
      <w:lvlJc w:val="left"/>
      <w:pPr>
        <w:ind w:left="6480" w:hanging="360"/>
      </w:pPr>
      <w:rPr>
        <w:rFonts w:ascii="Wingdings" w:hAnsi="Wingdings" w:hint="default"/>
      </w:rPr>
    </w:lvl>
  </w:abstractNum>
  <w:abstractNum w:abstractNumId="44" w15:restartNumberingAfterBreak="0">
    <w:nsid w:val="78BEA87F"/>
    <w:multiLevelType w:val="hybridMultilevel"/>
    <w:tmpl w:val="3DE271CC"/>
    <w:lvl w:ilvl="0" w:tplc="10469760">
      <w:start w:val="1"/>
      <w:numFmt w:val="decimal"/>
      <w:lvlText w:val="%1."/>
      <w:lvlJc w:val="left"/>
      <w:pPr>
        <w:ind w:left="720" w:hanging="360"/>
      </w:pPr>
    </w:lvl>
    <w:lvl w:ilvl="1" w:tplc="CB900EDA">
      <w:start w:val="1"/>
      <w:numFmt w:val="lowerLetter"/>
      <w:lvlText w:val="%2."/>
      <w:lvlJc w:val="left"/>
      <w:pPr>
        <w:ind w:left="1440" w:hanging="360"/>
      </w:pPr>
    </w:lvl>
    <w:lvl w:ilvl="2" w:tplc="2F1ED9CE">
      <w:start w:val="1"/>
      <w:numFmt w:val="lowerRoman"/>
      <w:lvlText w:val="%3."/>
      <w:lvlJc w:val="right"/>
      <w:pPr>
        <w:ind w:left="2160" w:hanging="180"/>
      </w:pPr>
    </w:lvl>
    <w:lvl w:ilvl="3" w:tplc="34CAAD04">
      <w:start w:val="1"/>
      <w:numFmt w:val="decimal"/>
      <w:lvlText w:val="%4."/>
      <w:lvlJc w:val="left"/>
      <w:pPr>
        <w:ind w:left="2880" w:hanging="360"/>
      </w:pPr>
    </w:lvl>
    <w:lvl w:ilvl="4" w:tplc="EA5C7CA6">
      <w:start w:val="1"/>
      <w:numFmt w:val="lowerLetter"/>
      <w:lvlText w:val="%5."/>
      <w:lvlJc w:val="left"/>
      <w:pPr>
        <w:ind w:left="3600" w:hanging="360"/>
      </w:pPr>
    </w:lvl>
    <w:lvl w:ilvl="5" w:tplc="5500539C">
      <w:start w:val="1"/>
      <w:numFmt w:val="lowerRoman"/>
      <w:lvlText w:val="%6."/>
      <w:lvlJc w:val="right"/>
      <w:pPr>
        <w:ind w:left="4320" w:hanging="180"/>
      </w:pPr>
    </w:lvl>
    <w:lvl w:ilvl="6" w:tplc="1A4AFE1C">
      <w:start w:val="1"/>
      <w:numFmt w:val="decimal"/>
      <w:lvlText w:val="%7."/>
      <w:lvlJc w:val="left"/>
      <w:pPr>
        <w:ind w:left="5040" w:hanging="360"/>
      </w:pPr>
    </w:lvl>
    <w:lvl w:ilvl="7" w:tplc="0AD01F96">
      <w:start w:val="1"/>
      <w:numFmt w:val="lowerLetter"/>
      <w:lvlText w:val="%8."/>
      <w:lvlJc w:val="left"/>
      <w:pPr>
        <w:ind w:left="5760" w:hanging="360"/>
      </w:pPr>
    </w:lvl>
    <w:lvl w:ilvl="8" w:tplc="1F5C62D2">
      <w:start w:val="1"/>
      <w:numFmt w:val="lowerRoman"/>
      <w:lvlText w:val="%9."/>
      <w:lvlJc w:val="right"/>
      <w:pPr>
        <w:ind w:left="6480" w:hanging="180"/>
      </w:pPr>
    </w:lvl>
  </w:abstractNum>
  <w:abstractNum w:abstractNumId="45" w15:restartNumberingAfterBreak="0">
    <w:nsid w:val="7A5A196A"/>
    <w:multiLevelType w:val="hybridMultilevel"/>
    <w:tmpl w:val="7452C85E"/>
    <w:lvl w:ilvl="0" w:tplc="5BD807B8">
      <w:start w:val="1"/>
      <w:numFmt w:val="decimal"/>
      <w:lvlText w:val="%1."/>
      <w:lvlJc w:val="left"/>
      <w:pPr>
        <w:ind w:left="1080" w:hanging="360"/>
      </w:pPr>
      <w:rPr>
        <w:rFonts w:eastAsia="Times New Roman" w:hint="default"/>
        <w:b w:val="0"/>
        <w:color w:val="000000" w:themeColor="text1"/>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6" w15:restartNumberingAfterBreak="0">
    <w:nsid w:val="7D2D5EE4"/>
    <w:multiLevelType w:val="hybridMultilevel"/>
    <w:tmpl w:val="F62A58DE"/>
    <w:lvl w:ilvl="0" w:tplc="B91CF396">
      <w:start w:val="1"/>
      <w:numFmt w:val="decimal"/>
      <w:lvlText w:val="%1."/>
      <w:lvlJc w:val="left"/>
      <w:pPr>
        <w:ind w:left="720" w:hanging="360"/>
      </w:pPr>
    </w:lvl>
    <w:lvl w:ilvl="1" w:tplc="5FB8A044">
      <w:start w:val="1"/>
      <w:numFmt w:val="lowerLetter"/>
      <w:lvlText w:val="%2."/>
      <w:lvlJc w:val="left"/>
      <w:pPr>
        <w:ind w:left="1440" w:hanging="360"/>
      </w:pPr>
    </w:lvl>
    <w:lvl w:ilvl="2" w:tplc="F2403FC6">
      <w:start w:val="1"/>
      <w:numFmt w:val="lowerRoman"/>
      <w:lvlText w:val="%3."/>
      <w:lvlJc w:val="right"/>
      <w:pPr>
        <w:ind w:left="2160" w:hanging="180"/>
      </w:pPr>
    </w:lvl>
    <w:lvl w:ilvl="3" w:tplc="02D0602E">
      <w:start w:val="1"/>
      <w:numFmt w:val="decimal"/>
      <w:lvlText w:val="%4."/>
      <w:lvlJc w:val="left"/>
      <w:pPr>
        <w:ind w:left="2880" w:hanging="360"/>
      </w:pPr>
    </w:lvl>
    <w:lvl w:ilvl="4" w:tplc="198A4B24">
      <w:start w:val="1"/>
      <w:numFmt w:val="lowerLetter"/>
      <w:lvlText w:val="%5."/>
      <w:lvlJc w:val="left"/>
      <w:pPr>
        <w:ind w:left="3600" w:hanging="360"/>
      </w:pPr>
    </w:lvl>
    <w:lvl w:ilvl="5" w:tplc="11DA1EA4">
      <w:start w:val="1"/>
      <w:numFmt w:val="lowerRoman"/>
      <w:lvlText w:val="%6."/>
      <w:lvlJc w:val="right"/>
      <w:pPr>
        <w:ind w:left="4320" w:hanging="180"/>
      </w:pPr>
    </w:lvl>
    <w:lvl w:ilvl="6" w:tplc="F208DB36">
      <w:start w:val="1"/>
      <w:numFmt w:val="decimal"/>
      <w:lvlText w:val="%7."/>
      <w:lvlJc w:val="left"/>
      <w:pPr>
        <w:ind w:left="5040" w:hanging="360"/>
      </w:pPr>
    </w:lvl>
    <w:lvl w:ilvl="7" w:tplc="28245152">
      <w:start w:val="1"/>
      <w:numFmt w:val="lowerLetter"/>
      <w:lvlText w:val="%8."/>
      <w:lvlJc w:val="left"/>
      <w:pPr>
        <w:ind w:left="5760" w:hanging="360"/>
      </w:pPr>
    </w:lvl>
    <w:lvl w:ilvl="8" w:tplc="2B84E7E6">
      <w:start w:val="1"/>
      <w:numFmt w:val="lowerRoman"/>
      <w:lvlText w:val="%9."/>
      <w:lvlJc w:val="right"/>
      <w:pPr>
        <w:ind w:left="6480" w:hanging="180"/>
      </w:pPr>
    </w:lvl>
  </w:abstractNum>
  <w:abstractNum w:abstractNumId="47" w15:restartNumberingAfterBreak="0">
    <w:nsid w:val="7D4D7236"/>
    <w:multiLevelType w:val="hybridMultilevel"/>
    <w:tmpl w:val="2D66F144"/>
    <w:lvl w:ilvl="0" w:tplc="5A90CF0E">
      <w:start w:val="1"/>
      <w:numFmt w:val="bullet"/>
      <w:lvlText w:val=""/>
      <w:lvlJc w:val="left"/>
      <w:pPr>
        <w:ind w:left="720" w:hanging="360"/>
      </w:pPr>
      <w:rPr>
        <w:rFonts w:ascii="Symbol" w:hAnsi="Symbol" w:hint="default"/>
      </w:rPr>
    </w:lvl>
    <w:lvl w:ilvl="1" w:tplc="CDF49296">
      <w:start w:val="1"/>
      <w:numFmt w:val="bullet"/>
      <w:lvlText w:val="o"/>
      <w:lvlJc w:val="left"/>
      <w:pPr>
        <w:ind w:left="1440" w:hanging="360"/>
      </w:pPr>
      <w:rPr>
        <w:rFonts w:ascii="Courier New" w:hAnsi="Courier New" w:hint="default"/>
      </w:rPr>
    </w:lvl>
    <w:lvl w:ilvl="2" w:tplc="27A89DDC">
      <w:start w:val="1"/>
      <w:numFmt w:val="bullet"/>
      <w:lvlText w:val=""/>
      <w:lvlJc w:val="left"/>
      <w:pPr>
        <w:ind w:left="2160" w:hanging="360"/>
      </w:pPr>
      <w:rPr>
        <w:rFonts w:ascii="Wingdings" w:hAnsi="Wingdings" w:hint="default"/>
      </w:rPr>
    </w:lvl>
    <w:lvl w:ilvl="3" w:tplc="A948A788">
      <w:start w:val="1"/>
      <w:numFmt w:val="bullet"/>
      <w:lvlText w:val=""/>
      <w:lvlJc w:val="left"/>
      <w:pPr>
        <w:ind w:left="2880" w:hanging="360"/>
      </w:pPr>
      <w:rPr>
        <w:rFonts w:ascii="Symbol" w:hAnsi="Symbol" w:hint="default"/>
      </w:rPr>
    </w:lvl>
    <w:lvl w:ilvl="4" w:tplc="A76C47EA">
      <w:start w:val="1"/>
      <w:numFmt w:val="bullet"/>
      <w:lvlText w:val="o"/>
      <w:lvlJc w:val="left"/>
      <w:pPr>
        <w:ind w:left="3600" w:hanging="360"/>
      </w:pPr>
      <w:rPr>
        <w:rFonts w:ascii="Courier New" w:hAnsi="Courier New" w:hint="default"/>
      </w:rPr>
    </w:lvl>
    <w:lvl w:ilvl="5" w:tplc="2996EA48">
      <w:start w:val="1"/>
      <w:numFmt w:val="bullet"/>
      <w:lvlText w:val=""/>
      <w:lvlJc w:val="left"/>
      <w:pPr>
        <w:ind w:left="4320" w:hanging="360"/>
      </w:pPr>
      <w:rPr>
        <w:rFonts w:ascii="Wingdings" w:hAnsi="Wingdings" w:hint="default"/>
      </w:rPr>
    </w:lvl>
    <w:lvl w:ilvl="6" w:tplc="72C8D58A">
      <w:start w:val="1"/>
      <w:numFmt w:val="bullet"/>
      <w:lvlText w:val=""/>
      <w:lvlJc w:val="left"/>
      <w:pPr>
        <w:ind w:left="5040" w:hanging="360"/>
      </w:pPr>
      <w:rPr>
        <w:rFonts w:ascii="Symbol" w:hAnsi="Symbol" w:hint="default"/>
      </w:rPr>
    </w:lvl>
    <w:lvl w:ilvl="7" w:tplc="87401C2E">
      <w:start w:val="1"/>
      <w:numFmt w:val="bullet"/>
      <w:lvlText w:val="o"/>
      <w:lvlJc w:val="left"/>
      <w:pPr>
        <w:ind w:left="5760" w:hanging="360"/>
      </w:pPr>
      <w:rPr>
        <w:rFonts w:ascii="Courier New" w:hAnsi="Courier New" w:hint="default"/>
      </w:rPr>
    </w:lvl>
    <w:lvl w:ilvl="8" w:tplc="97868248">
      <w:start w:val="1"/>
      <w:numFmt w:val="bullet"/>
      <w:lvlText w:val=""/>
      <w:lvlJc w:val="left"/>
      <w:pPr>
        <w:ind w:left="6480" w:hanging="360"/>
      </w:pPr>
      <w:rPr>
        <w:rFonts w:ascii="Wingdings" w:hAnsi="Wingdings" w:hint="default"/>
      </w:rPr>
    </w:lvl>
  </w:abstractNum>
  <w:abstractNum w:abstractNumId="48" w15:restartNumberingAfterBreak="0">
    <w:nsid w:val="7E6A7454"/>
    <w:multiLevelType w:val="hybridMultilevel"/>
    <w:tmpl w:val="078003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520781336">
    <w:abstractNumId w:val="47"/>
  </w:num>
  <w:num w:numId="2" w16cid:durableId="1458794890">
    <w:abstractNumId w:val="7"/>
  </w:num>
  <w:num w:numId="3" w16cid:durableId="1754156014">
    <w:abstractNumId w:val="44"/>
  </w:num>
  <w:num w:numId="4" w16cid:durableId="1507019303">
    <w:abstractNumId w:val="46"/>
  </w:num>
  <w:num w:numId="5" w16cid:durableId="859509203">
    <w:abstractNumId w:val="36"/>
  </w:num>
  <w:num w:numId="6" w16cid:durableId="1682048660">
    <w:abstractNumId w:val="42"/>
  </w:num>
  <w:num w:numId="7" w16cid:durableId="1183740161">
    <w:abstractNumId w:val="38"/>
  </w:num>
  <w:num w:numId="8" w16cid:durableId="1412775648">
    <w:abstractNumId w:val="30"/>
  </w:num>
  <w:num w:numId="9" w16cid:durableId="221673464">
    <w:abstractNumId w:val="16"/>
  </w:num>
  <w:num w:numId="10" w16cid:durableId="613557912">
    <w:abstractNumId w:val="28"/>
  </w:num>
  <w:num w:numId="11" w16cid:durableId="55325056">
    <w:abstractNumId w:val="32"/>
  </w:num>
  <w:num w:numId="12" w16cid:durableId="1027755443">
    <w:abstractNumId w:val="11"/>
  </w:num>
  <w:num w:numId="13" w16cid:durableId="126238203">
    <w:abstractNumId w:val="19"/>
  </w:num>
  <w:num w:numId="14" w16cid:durableId="1453785644">
    <w:abstractNumId w:val="43"/>
  </w:num>
  <w:num w:numId="15" w16cid:durableId="153644467">
    <w:abstractNumId w:val="17"/>
  </w:num>
  <w:num w:numId="16" w16cid:durableId="568272920">
    <w:abstractNumId w:val="10"/>
  </w:num>
  <w:num w:numId="17" w16cid:durableId="1043017717">
    <w:abstractNumId w:val="26"/>
  </w:num>
  <w:num w:numId="18" w16cid:durableId="485627501">
    <w:abstractNumId w:val="34"/>
  </w:num>
  <w:num w:numId="19" w16cid:durableId="1268153119">
    <w:abstractNumId w:val="2"/>
  </w:num>
  <w:num w:numId="20" w16cid:durableId="1628774684">
    <w:abstractNumId w:val="8"/>
  </w:num>
  <w:num w:numId="21" w16cid:durableId="2027829935">
    <w:abstractNumId w:val="40"/>
  </w:num>
  <w:num w:numId="22" w16cid:durableId="2092775834">
    <w:abstractNumId w:val="14"/>
  </w:num>
  <w:num w:numId="23" w16cid:durableId="1841577794">
    <w:abstractNumId w:val="37"/>
  </w:num>
  <w:num w:numId="24" w16cid:durableId="708725571">
    <w:abstractNumId w:val="24"/>
  </w:num>
  <w:num w:numId="25" w16cid:durableId="2078284818">
    <w:abstractNumId w:val="21"/>
  </w:num>
  <w:num w:numId="26" w16cid:durableId="1288511899">
    <w:abstractNumId w:val="23"/>
  </w:num>
  <w:num w:numId="27" w16cid:durableId="2123836515">
    <w:abstractNumId w:val="39"/>
  </w:num>
  <w:num w:numId="28" w16cid:durableId="1687975926">
    <w:abstractNumId w:val="20"/>
  </w:num>
  <w:num w:numId="29" w16cid:durableId="1929927392">
    <w:abstractNumId w:val="33"/>
  </w:num>
  <w:num w:numId="30" w16cid:durableId="287010706">
    <w:abstractNumId w:val="0"/>
  </w:num>
  <w:num w:numId="31" w16cid:durableId="2026054054">
    <w:abstractNumId w:val="25"/>
  </w:num>
  <w:num w:numId="32" w16cid:durableId="1492403196">
    <w:abstractNumId w:val="4"/>
  </w:num>
  <w:num w:numId="33" w16cid:durableId="1557551144">
    <w:abstractNumId w:val="1"/>
  </w:num>
  <w:num w:numId="34" w16cid:durableId="87584928">
    <w:abstractNumId w:val="12"/>
  </w:num>
  <w:num w:numId="35" w16cid:durableId="1977253233">
    <w:abstractNumId w:val="13"/>
  </w:num>
  <w:num w:numId="36" w16cid:durableId="1223056334">
    <w:abstractNumId w:val="41"/>
  </w:num>
  <w:num w:numId="37" w16cid:durableId="147786633">
    <w:abstractNumId w:val="29"/>
  </w:num>
  <w:num w:numId="38" w16cid:durableId="1802990108">
    <w:abstractNumId w:val="9"/>
  </w:num>
  <w:num w:numId="39" w16cid:durableId="1769933528">
    <w:abstractNumId w:val="5"/>
  </w:num>
  <w:num w:numId="40" w16cid:durableId="1094589055">
    <w:abstractNumId w:val="15"/>
  </w:num>
  <w:num w:numId="41" w16cid:durableId="1889031891">
    <w:abstractNumId w:val="27"/>
  </w:num>
  <w:num w:numId="42" w16cid:durableId="217402326">
    <w:abstractNumId w:val="48"/>
  </w:num>
  <w:num w:numId="43" w16cid:durableId="233785046">
    <w:abstractNumId w:val="22"/>
  </w:num>
  <w:num w:numId="44" w16cid:durableId="1723560671">
    <w:abstractNumId w:val="35"/>
  </w:num>
  <w:num w:numId="45" w16cid:durableId="1876847325">
    <w:abstractNumId w:val="31"/>
  </w:num>
  <w:num w:numId="46" w16cid:durableId="1349334996">
    <w:abstractNumId w:val="3"/>
  </w:num>
  <w:num w:numId="47" w16cid:durableId="796994984">
    <w:abstractNumId w:val="18"/>
  </w:num>
  <w:num w:numId="48" w16cid:durableId="437138839">
    <w:abstractNumId w:val="6"/>
  </w:num>
  <w:num w:numId="49" w16cid:durableId="1692874830">
    <w:abstractNumId w:val="4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5EB7"/>
    <w:rsid w:val="00006697"/>
    <w:rsid w:val="0001176F"/>
    <w:rsid w:val="000132F7"/>
    <w:rsid w:val="00014A45"/>
    <w:rsid w:val="00016F23"/>
    <w:rsid w:val="0001765E"/>
    <w:rsid w:val="00020444"/>
    <w:rsid w:val="00020B6E"/>
    <w:rsid w:val="00023F97"/>
    <w:rsid w:val="0003397D"/>
    <w:rsid w:val="00034DAB"/>
    <w:rsid w:val="00040846"/>
    <w:rsid w:val="00044830"/>
    <w:rsid w:val="00047790"/>
    <w:rsid w:val="00051F98"/>
    <w:rsid w:val="0006315A"/>
    <w:rsid w:val="00073EF6"/>
    <w:rsid w:val="00074C03"/>
    <w:rsid w:val="00074CFE"/>
    <w:rsid w:val="000778AE"/>
    <w:rsid w:val="00092708"/>
    <w:rsid w:val="000927D0"/>
    <w:rsid w:val="00096952"/>
    <w:rsid w:val="000A04D3"/>
    <w:rsid w:val="000A1A45"/>
    <w:rsid w:val="000A651A"/>
    <w:rsid w:val="000B0610"/>
    <w:rsid w:val="000B2623"/>
    <w:rsid w:val="000B2675"/>
    <w:rsid w:val="000B5B73"/>
    <w:rsid w:val="000C2340"/>
    <w:rsid w:val="000C5A55"/>
    <w:rsid w:val="000C616C"/>
    <w:rsid w:val="000D22C3"/>
    <w:rsid w:val="000D4803"/>
    <w:rsid w:val="000E289E"/>
    <w:rsid w:val="000E40F2"/>
    <w:rsid w:val="000E4BD8"/>
    <w:rsid w:val="000E509C"/>
    <w:rsid w:val="000F01DE"/>
    <w:rsid w:val="000F0D29"/>
    <w:rsid w:val="000F2C6C"/>
    <w:rsid w:val="000F679A"/>
    <w:rsid w:val="00107B0F"/>
    <w:rsid w:val="00110EE4"/>
    <w:rsid w:val="00112D77"/>
    <w:rsid w:val="0012001E"/>
    <w:rsid w:val="001224B0"/>
    <w:rsid w:val="00122A1C"/>
    <w:rsid w:val="00130E67"/>
    <w:rsid w:val="00134924"/>
    <w:rsid w:val="00134CAC"/>
    <w:rsid w:val="00134D45"/>
    <w:rsid w:val="00137B5A"/>
    <w:rsid w:val="00140030"/>
    <w:rsid w:val="0014363C"/>
    <w:rsid w:val="001558E6"/>
    <w:rsid w:val="001570E5"/>
    <w:rsid w:val="00161178"/>
    <w:rsid w:val="00164638"/>
    <w:rsid w:val="00164A45"/>
    <w:rsid w:val="00166A0B"/>
    <w:rsid w:val="00167F81"/>
    <w:rsid w:val="0017128D"/>
    <w:rsid w:val="0018314C"/>
    <w:rsid w:val="0018459F"/>
    <w:rsid w:val="001869BB"/>
    <w:rsid w:val="00186D2B"/>
    <w:rsid w:val="001950F1"/>
    <w:rsid w:val="001A0308"/>
    <w:rsid w:val="001A1ECC"/>
    <w:rsid w:val="001A2086"/>
    <w:rsid w:val="001A482F"/>
    <w:rsid w:val="001A645C"/>
    <w:rsid w:val="001A7F85"/>
    <w:rsid w:val="001B098E"/>
    <w:rsid w:val="001B203E"/>
    <w:rsid w:val="001B24C5"/>
    <w:rsid w:val="001B367B"/>
    <w:rsid w:val="001B5AA3"/>
    <w:rsid w:val="001B7118"/>
    <w:rsid w:val="001C26F4"/>
    <w:rsid w:val="001C2BE3"/>
    <w:rsid w:val="001C2F1A"/>
    <w:rsid w:val="001D0084"/>
    <w:rsid w:val="001D0D1F"/>
    <w:rsid w:val="001D5631"/>
    <w:rsid w:val="001E0628"/>
    <w:rsid w:val="001E1200"/>
    <w:rsid w:val="001F490D"/>
    <w:rsid w:val="001F7013"/>
    <w:rsid w:val="001F7989"/>
    <w:rsid w:val="00201A0F"/>
    <w:rsid w:val="00203762"/>
    <w:rsid w:val="00204CE6"/>
    <w:rsid w:val="00207545"/>
    <w:rsid w:val="00213025"/>
    <w:rsid w:val="00214D07"/>
    <w:rsid w:val="00221A1F"/>
    <w:rsid w:val="00222B81"/>
    <w:rsid w:val="00224711"/>
    <w:rsid w:val="0022646F"/>
    <w:rsid w:val="002300A1"/>
    <w:rsid w:val="002300E9"/>
    <w:rsid w:val="0023191D"/>
    <w:rsid w:val="00232C9C"/>
    <w:rsid w:val="00232EED"/>
    <w:rsid w:val="002336FB"/>
    <w:rsid w:val="00234A2F"/>
    <w:rsid w:val="00241DD9"/>
    <w:rsid w:val="00241F8D"/>
    <w:rsid w:val="00242F08"/>
    <w:rsid w:val="00243693"/>
    <w:rsid w:val="00250270"/>
    <w:rsid w:val="002540EE"/>
    <w:rsid w:val="002545A1"/>
    <w:rsid w:val="002666D1"/>
    <w:rsid w:val="002669F5"/>
    <w:rsid w:val="0026708B"/>
    <w:rsid w:val="00270A46"/>
    <w:rsid w:val="002737F9"/>
    <w:rsid w:val="002754E5"/>
    <w:rsid w:val="00275D13"/>
    <w:rsid w:val="00275D34"/>
    <w:rsid w:val="00277AEC"/>
    <w:rsid w:val="0027D19E"/>
    <w:rsid w:val="002809EC"/>
    <w:rsid w:val="002817CB"/>
    <w:rsid w:val="00282BD5"/>
    <w:rsid w:val="00283229"/>
    <w:rsid w:val="00287834"/>
    <w:rsid w:val="00287C5D"/>
    <w:rsid w:val="00290BEB"/>
    <w:rsid w:val="00291E71"/>
    <w:rsid w:val="00292D32"/>
    <w:rsid w:val="002935B9"/>
    <w:rsid w:val="002A1A36"/>
    <w:rsid w:val="002A7098"/>
    <w:rsid w:val="002B42AA"/>
    <w:rsid w:val="002B6226"/>
    <w:rsid w:val="002B6592"/>
    <w:rsid w:val="002B771B"/>
    <w:rsid w:val="002C0208"/>
    <w:rsid w:val="002C2B69"/>
    <w:rsid w:val="002D0AA1"/>
    <w:rsid w:val="002D3FA6"/>
    <w:rsid w:val="002D5266"/>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B1"/>
    <w:rsid w:val="00325414"/>
    <w:rsid w:val="00326A5F"/>
    <w:rsid w:val="00326BD9"/>
    <w:rsid w:val="00331B78"/>
    <w:rsid w:val="00333E27"/>
    <w:rsid w:val="00337427"/>
    <w:rsid w:val="00343EAB"/>
    <w:rsid w:val="00350F3A"/>
    <w:rsid w:val="0035295A"/>
    <w:rsid w:val="003560C3"/>
    <w:rsid w:val="00356156"/>
    <w:rsid w:val="0035760C"/>
    <w:rsid w:val="00360D3C"/>
    <w:rsid w:val="003646DB"/>
    <w:rsid w:val="00365641"/>
    <w:rsid w:val="0038296B"/>
    <w:rsid w:val="003841D6"/>
    <w:rsid w:val="003842D3"/>
    <w:rsid w:val="00387A1C"/>
    <w:rsid w:val="003923DF"/>
    <w:rsid w:val="00392833"/>
    <w:rsid w:val="00397D8F"/>
    <w:rsid w:val="003A135A"/>
    <w:rsid w:val="003A176E"/>
    <w:rsid w:val="003A1A7F"/>
    <w:rsid w:val="003A24C6"/>
    <w:rsid w:val="003A262C"/>
    <w:rsid w:val="003A2F22"/>
    <w:rsid w:val="003A3123"/>
    <w:rsid w:val="003A6651"/>
    <w:rsid w:val="003B4D7C"/>
    <w:rsid w:val="003B6FED"/>
    <w:rsid w:val="003C51D0"/>
    <w:rsid w:val="003C5C15"/>
    <w:rsid w:val="003D0298"/>
    <w:rsid w:val="003D12DB"/>
    <w:rsid w:val="003D21E2"/>
    <w:rsid w:val="003D2922"/>
    <w:rsid w:val="003D5517"/>
    <w:rsid w:val="003D5849"/>
    <w:rsid w:val="003E35E3"/>
    <w:rsid w:val="003E3836"/>
    <w:rsid w:val="003E479B"/>
    <w:rsid w:val="003E6AFA"/>
    <w:rsid w:val="003E7561"/>
    <w:rsid w:val="003F0132"/>
    <w:rsid w:val="003F67C2"/>
    <w:rsid w:val="00400F03"/>
    <w:rsid w:val="0040103E"/>
    <w:rsid w:val="00404056"/>
    <w:rsid w:val="00407B6B"/>
    <w:rsid w:val="00412EFD"/>
    <w:rsid w:val="00413500"/>
    <w:rsid w:val="004149AE"/>
    <w:rsid w:val="00417591"/>
    <w:rsid w:val="004208E4"/>
    <w:rsid w:val="00423906"/>
    <w:rsid w:val="00425193"/>
    <w:rsid w:val="00437AA3"/>
    <w:rsid w:val="004433CA"/>
    <w:rsid w:val="00446563"/>
    <w:rsid w:val="0044786F"/>
    <w:rsid w:val="00456F0C"/>
    <w:rsid w:val="00460D18"/>
    <w:rsid w:val="00463C36"/>
    <w:rsid w:val="00466126"/>
    <w:rsid w:val="0047735C"/>
    <w:rsid w:val="004827A4"/>
    <w:rsid w:val="00484836"/>
    <w:rsid w:val="00486661"/>
    <w:rsid w:val="004869F0"/>
    <w:rsid w:val="004870E1"/>
    <w:rsid w:val="00490397"/>
    <w:rsid w:val="00494379"/>
    <w:rsid w:val="004A7726"/>
    <w:rsid w:val="004B0129"/>
    <w:rsid w:val="004B0ABA"/>
    <w:rsid w:val="004B410E"/>
    <w:rsid w:val="004B48C4"/>
    <w:rsid w:val="004B4C39"/>
    <w:rsid w:val="004C4D7F"/>
    <w:rsid w:val="004C7326"/>
    <w:rsid w:val="004D01EF"/>
    <w:rsid w:val="004D0439"/>
    <w:rsid w:val="004D1BD5"/>
    <w:rsid w:val="004D2E17"/>
    <w:rsid w:val="004D2F34"/>
    <w:rsid w:val="004D39A4"/>
    <w:rsid w:val="004D3B53"/>
    <w:rsid w:val="004D770B"/>
    <w:rsid w:val="004E0141"/>
    <w:rsid w:val="004E506C"/>
    <w:rsid w:val="004E7A22"/>
    <w:rsid w:val="004F02A4"/>
    <w:rsid w:val="004F04C8"/>
    <w:rsid w:val="004F051C"/>
    <w:rsid w:val="004F3915"/>
    <w:rsid w:val="004F3D9F"/>
    <w:rsid w:val="004F4986"/>
    <w:rsid w:val="004F6044"/>
    <w:rsid w:val="005020D6"/>
    <w:rsid w:val="0050274A"/>
    <w:rsid w:val="0050317A"/>
    <w:rsid w:val="005050F9"/>
    <w:rsid w:val="00505AF3"/>
    <w:rsid w:val="005071E2"/>
    <w:rsid w:val="0051142F"/>
    <w:rsid w:val="00511F22"/>
    <w:rsid w:val="005121DC"/>
    <w:rsid w:val="00514274"/>
    <w:rsid w:val="00516620"/>
    <w:rsid w:val="00516FED"/>
    <w:rsid w:val="0052101D"/>
    <w:rsid w:val="00521B4B"/>
    <w:rsid w:val="0052369C"/>
    <w:rsid w:val="00523DBF"/>
    <w:rsid w:val="00523FDF"/>
    <w:rsid w:val="00524BA2"/>
    <w:rsid w:val="00532E4D"/>
    <w:rsid w:val="00540BFD"/>
    <w:rsid w:val="0054396A"/>
    <w:rsid w:val="00543B51"/>
    <w:rsid w:val="00545B59"/>
    <w:rsid w:val="00547473"/>
    <w:rsid w:val="00552DA5"/>
    <w:rsid w:val="00553B93"/>
    <w:rsid w:val="00554FF5"/>
    <w:rsid w:val="00556E7C"/>
    <w:rsid w:val="00557B9A"/>
    <w:rsid w:val="00561655"/>
    <w:rsid w:val="005621D6"/>
    <w:rsid w:val="00562554"/>
    <w:rsid w:val="00564310"/>
    <w:rsid w:val="005672C4"/>
    <w:rsid w:val="00567AFC"/>
    <w:rsid w:val="00577DD9"/>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12CA"/>
    <w:rsid w:val="005C38E2"/>
    <w:rsid w:val="005D099D"/>
    <w:rsid w:val="005D2334"/>
    <w:rsid w:val="005D37EA"/>
    <w:rsid w:val="005E0A32"/>
    <w:rsid w:val="005E0E0A"/>
    <w:rsid w:val="005E7E26"/>
    <w:rsid w:val="005E7E9D"/>
    <w:rsid w:val="005F5BE3"/>
    <w:rsid w:val="005F689A"/>
    <w:rsid w:val="005F6A9B"/>
    <w:rsid w:val="00602059"/>
    <w:rsid w:val="00607D41"/>
    <w:rsid w:val="00607E73"/>
    <w:rsid w:val="00617DFF"/>
    <w:rsid w:val="006365ED"/>
    <w:rsid w:val="00636E2A"/>
    <w:rsid w:val="006443DF"/>
    <w:rsid w:val="006458F8"/>
    <w:rsid w:val="0065787B"/>
    <w:rsid w:val="00663380"/>
    <w:rsid w:val="00663FE3"/>
    <w:rsid w:val="0067097F"/>
    <w:rsid w:val="00671DEC"/>
    <w:rsid w:val="0067255A"/>
    <w:rsid w:val="00675CD7"/>
    <w:rsid w:val="006803BE"/>
    <w:rsid w:val="0068157C"/>
    <w:rsid w:val="0068499A"/>
    <w:rsid w:val="006910BE"/>
    <w:rsid w:val="00693DBA"/>
    <w:rsid w:val="006940E7"/>
    <w:rsid w:val="00697991"/>
    <w:rsid w:val="006A53E7"/>
    <w:rsid w:val="006A5BA8"/>
    <w:rsid w:val="006B51FA"/>
    <w:rsid w:val="006B5691"/>
    <w:rsid w:val="006B69EA"/>
    <w:rsid w:val="006B7387"/>
    <w:rsid w:val="006C0D3A"/>
    <w:rsid w:val="006C49B7"/>
    <w:rsid w:val="006D2089"/>
    <w:rsid w:val="006D2BBC"/>
    <w:rsid w:val="006D5AAC"/>
    <w:rsid w:val="006D71CF"/>
    <w:rsid w:val="006E1E3D"/>
    <w:rsid w:val="006E30E6"/>
    <w:rsid w:val="006E72CF"/>
    <w:rsid w:val="006F177A"/>
    <w:rsid w:val="006F3688"/>
    <w:rsid w:val="006F445F"/>
    <w:rsid w:val="006F546D"/>
    <w:rsid w:val="006F5BEF"/>
    <w:rsid w:val="00705F7C"/>
    <w:rsid w:val="007069E2"/>
    <w:rsid w:val="00717466"/>
    <w:rsid w:val="00717FF4"/>
    <w:rsid w:val="00722267"/>
    <w:rsid w:val="00723938"/>
    <w:rsid w:val="0073305A"/>
    <w:rsid w:val="00735B64"/>
    <w:rsid w:val="007529E6"/>
    <w:rsid w:val="0075642B"/>
    <w:rsid w:val="007609D9"/>
    <w:rsid w:val="00762E64"/>
    <w:rsid w:val="007640F3"/>
    <w:rsid w:val="007668C5"/>
    <w:rsid w:val="00770B2E"/>
    <w:rsid w:val="00771D62"/>
    <w:rsid w:val="00772620"/>
    <w:rsid w:val="007758A2"/>
    <w:rsid w:val="007760C1"/>
    <w:rsid w:val="00780245"/>
    <w:rsid w:val="00790AFE"/>
    <w:rsid w:val="007938F6"/>
    <w:rsid w:val="00796142"/>
    <w:rsid w:val="00796203"/>
    <w:rsid w:val="007A6625"/>
    <w:rsid w:val="007A7CE9"/>
    <w:rsid w:val="007B0178"/>
    <w:rsid w:val="007B3278"/>
    <w:rsid w:val="007B3414"/>
    <w:rsid w:val="007B3D15"/>
    <w:rsid w:val="007B3FE4"/>
    <w:rsid w:val="007B4DA2"/>
    <w:rsid w:val="007C12A2"/>
    <w:rsid w:val="007C3A3F"/>
    <w:rsid w:val="007D11A6"/>
    <w:rsid w:val="007D1C94"/>
    <w:rsid w:val="007D438B"/>
    <w:rsid w:val="007D72ED"/>
    <w:rsid w:val="007E543E"/>
    <w:rsid w:val="007E7795"/>
    <w:rsid w:val="007F0E16"/>
    <w:rsid w:val="007F6D23"/>
    <w:rsid w:val="007F75FF"/>
    <w:rsid w:val="00803498"/>
    <w:rsid w:val="00810610"/>
    <w:rsid w:val="0081435C"/>
    <w:rsid w:val="00814FA1"/>
    <w:rsid w:val="00815E5B"/>
    <w:rsid w:val="00816725"/>
    <w:rsid w:val="00820D0C"/>
    <w:rsid w:val="00820F97"/>
    <w:rsid w:val="0084394D"/>
    <w:rsid w:val="00844012"/>
    <w:rsid w:val="008564A2"/>
    <w:rsid w:val="008565E8"/>
    <w:rsid w:val="00866C5C"/>
    <w:rsid w:val="0086761E"/>
    <w:rsid w:val="00870D8C"/>
    <w:rsid w:val="00870F85"/>
    <w:rsid w:val="00872075"/>
    <w:rsid w:val="008758BB"/>
    <w:rsid w:val="00881F9F"/>
    <w:rsid w:val="00883724"/>
    <w:rsid w:val="00884138"/>
    <w:rsid w:val="00891CD9"/>
    <w:rsid w:val="0089315B"/>
    <w:rsid w:val="008931C9"/>
    <w:rsid w:val="0089347E"/>
    <w:rsid w:val="008A0F92"/>
    <w:rsid w:val="008A11A2"/>
    <w:rsid w:val="008B5984"/>
    <w:rsid w:val="008B5A83"/>
    <w:rsid w:val="008B5BD8"/>
    <w:rsid w:val="008B6101"/>
    <w:rsid w:val="008C0ACA"/>
    <w:rsid w:val="008C69C3"/>
    <w:rsid w:val="008C7725"/>
    <w:rsid w:val="008D25CB"/>
    <w:rsid w:val="008D35B2"/>
    <w:rsid w:val="008D36BA"/>
    <w:rsid w:val="008D3838"/>
    <w:rsid w:val="008D6260"/>
    <w:rsid w:val="008D6969"/>
    <w:rsid w:val="008E2F42"/>
    <w:rsid w:val="008E60A6"/>
    <w:rsid w:val="008E74B5"/>
    <w:rsid w:val="008E772E"/>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BC4"/>
    <w:rsid w:val="00941F6C"/>
    <w:rsid w:val="00944252"/>
    <w:rsid w:val="0094778E"/>
    <w:rsid w:val="00956922"/>
    <w:rsid w:val="0096353C"/>
    <w:rsid w:val="00965F71"/>
    <w:rsid w:val="00970D4F"/>
    <w:rsid w:val="00970F2C"/>
    <w:rsid w:val="009728DF"/>
    <w:rsid w:val="009819DA"/>
    <w:rsid w:val="00982689"/>
    <w:rsid w:val="00991E7A"/>
    <w:rsid w:val="00992996"/>
    <w:rsid w:val="00992BDE"/>
    <w:rsid w:val="00994CAB"/>
    <w:rsid w:val="00997D6A"/>
    <w:rsid w:val="009A0747"/>
    <w:rsid w:val="009A611C"/>
    <w:rsid w:val="009A7A6F"/>
    <w:rsid w:val="009A7E16"/>
    <w:rsid w:val="009C617E"/>
    <w:rsid w:val="009E133D"/>
    <w:rsid w:val="009E3580"/>
    <w:rsid w:val="009E4DD1"/>
    <w:rsid w:val="009E7768"/>
    <w:rsid w:val="009F610B"/>
    <w:rsid w:val="009F66B5"/>
    <w:rsid w:val="009F6D3D"/>
    <w:rsid w:val="00A00957"/>
    <w:rsid w:val="00A00D63"/>
    <w:rsid w:val="00A06A0D"/>
    <w:rsid w:val="00A10B34"/>
    <w:rsid w:val="00A12477"/>
    <w:rsid w:val="00A12700"/>
    <w:rsid w:val="00A12CE5"/>
    <w:rsid w:val="00A17FAA"/>
    <w:rsid w:val="00A21808"/>
    <w:rsid w:val="00A26D04"/>
    <w:rsid w:val="00A317B7"/>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4727"/>
    <w:rsid w:val="00A8478B"/>
    <w:rsid w:val="00A86062"/>
    <w:rsid w:val="00A90177"/>
    <w:rsid w:val="00A9117A"/>
    <w:rsid w:val="00A93B62"/>
    <w:rsid w:val="00A944B9"/>
    <w:rsid w:val="00AA2136"/>
    <w:rsid w:val="00AA45D1"/>
    <w:rsid w:val="00AB1954"/>
    <w:rsid w:val="00AB4160"/>
    <w:rsid w:val="00AC23D7"/>
    <w:rsid w:val="00ACCD90"/>
    <w:rsid w:val="00AD0CCE"/>
    <w:rsid w:val="00AD1AD7"/>
    <w:rsid w:val="00AD1FF8"/>
    <w:rsid w:val="00AD5FDF"/>
    <w:rsid w:val="00ADB334"/>
    <w:rsid w:val="00AE3553"/>
    <w:rsid w:val="00AE6F93"/>
    <w:rsid w:val="00AF0504"/>
    <w:rsid w:val="00AF4FE8"/>
    <w:rsid w:val="00AF6279"/>
    <w:rsid w:val="00B02066"/>
    <w:rsid w:val="00B02161"/>
    <w:rsid w:val="00B02162"/>
    <w:rsid w:val="00B03443"/>
    <w:rsid w:val="00B06084"/>
    <w:rsid w:val="00B065EF"/>
    <w:rsid w:val="00B117C8"/>
    <w:rsid w:val="00B13B06"/>
    <w:rsid w:val="00B22BEF"/>
    <w:rsid w:val="00B26280"/>
    <w:rsid w:val="00B26740"/>
    <w:rsid w:val="00B341F2"/>
    <w:rsid w:val="00B35B10"/>
    <w:rsid w:val="00B36E76"/>
    <w:rsid w:val="00B428E8"/>
    <w:rsid w:val="00B4479F"/>
    <w:rsid w:val="00B47746"/>
    <w:rsid w:val="00B52214"/>
    <w:rsid w:val="00B549AE"/>
    <w:rsid w:val="00B62855"/>
    <w:rsid w:val="00B7042C"/>
    <w:rsid w:val="00B7045D"/>
    <w:rsid w:val="00B7061B"/>
    <w:rsid w:val="00B77A2E"/>
    <w:rsid w:val="00B80F1F"/>
    <w:rsid w:val="00B81EA0"/>
    <w:rsid w:val="00B82877"/>
    <w:rsid w:val="00B837AB"/>
    <w:rsid w:val="00B84020"/>
    <w:rsid w:val="00B8626B"/>
    <w:rsid w:val="00B93495"/>
    <w:rsid w:val="00B9382E"/>
    <w:rsid w:val="00B95075"/>
    <w:rsid w:val="00B968C3"/>
    <w:rsid w:val="00BA076E"/>
    <w:rsid w:val="00BA11B8"/>
    <w:rsid w:val="00BA503B"/>
    <w:rsid w:val="00BA728B"/>
    <w:rsid w:val="00BB3CC1"/>
    <w:rsid w:val="00BB5E03"/>
    <w:rsid w:val="00BB6603"/>
    <w:rsid w:val="00BB7B46"/>
    <w:rsid w:val="00BBE1D8"/>
    <w:rsid w:val="00BC1FA9"/>
    <w:rsid w:val="00BD02CF"/>
    <w:rsid w:val="00BD2367"/>
    <w:rsid w:val="00BD5A27"/>
    <w:rsid w:val="00BD5AB7"/>
    <w:rsid w:val="00BD7508"/>
    <w:rsid w:val="00BD78D6"/>
    <w:rsid w:val="00BE1BA3"/>
    <w:rsid w:val="00BE6DDE"/>
    <w:rsid w:val="00BF3AD9"/>
    <w:rsid w:val="00BF3D94"/>
    <w:rsid w:val="00BF63E7"/>
    <w:rsid w:val="00BF6912"/>
    <w:rsid w:val="00C00141"/>
    <w:rsid w:val="00C012FE"/>
    <w:rsid w:val="00C014FF"/>
    <w:rsid w:val="00C03529"/>
    <w:rsid w:val="00C052D1"/>
    <w:rsid w:val="00C07D16"/>
    <w:rsid w:val="00C15F0F"/>
    <w:rsid w:val="00C177CF"/>
    <w:rsid w:val="00C2183D"/>
    <w:rsid w:val="00C235A9"/>
    <w:rsid w:val="00C23942"/>
    <w:rsid w:val="00C24A73"/>
    <w:rsid w:val="00C31E9F"/>
    <w:rsid w:val="00C321CB"/>
    <w:rsid w:val="00C3432A"/>
    <w:rsid w:val="00C42316"/>
    <w:rsid w:val="00C42E88"/>
    <w:rsid w:val="00C4415C"/>
    <w:rsid w:val="00C45740"/>
    <w:rsid w:val="00C476FF"/>
    <w:rsid w:val="00C51817"/>
    <w:rsid w:val="00C54443"/>
    <w:rsid w:val="00C5545B"/>
    <w:rsid w:val="00C57ABB"/>
    <w:rsid w:val="00C604FE"/>
    <w:rsid w:val="00C61420"/>
    <w:rsid w:val="00C62B33"/>
    <w:rsid w:val="00C6630F"/>
    <w:rsid w:val="00C73717"/>
    <w:rsid w:val="00C7474E"/>
    <w:rsid w:val="00C748C3"/>
    <w:rsid w:val="00C91201"/>
    <w:rsid w:val="00C917ED"/>
    <w:rsid w:val="00C91EB2"/>
    <w:rsid w:val="00C96FBF"/>
    <w:rsid w:val="00C98878"/>
    <w:rsid w:val="00CA098B"/>
    <w:rsid w:val="00CA49A4"/>
    <w:rsid w:val="00CA4D2C"/>
    <w:rsid w:val="00CB4A2A"/>
    <w:rsid w:val="00CB4E08"/>
    <w:rsid w:val="00CC1896"/>
    <w:rsid w:val="00CC2CFB"/>
    <w:rsid w:val="00CC689E"/>
    <w:rsid w:val="00CD273A"/>
    <w:rsid w:val="00CD2AD9"/>
    <w:rsid w:val="00CD5D55"/>
    <w:rsid w:val="00CE2849"/>
    <w:rsid w:val="00CE38EB"/>
    <w:rsid w:val="00CE6CC3"/>
    <w:rsid w:val="00CF164C"/>
    <w:rsid w:val="00D00364"/>
    <w:rsid w:val="00D008F7"/>
    <w:rsid w:val="00D04FE6"/>
    <w:rsid w:val="00D0518A"/>
    <w:rsid w:val="00D05718"/>
    <w:rsid w:val="00D05EC0"/>
    <w:rsid w:val="00D1450E"/>
    <w:rsid w:val="00D17751"/>
    <w:rsid w:val="00D2024A"/>
    <w:rsid w:val="00D2083C"/>
    <w:rsid w:val="00D20F46"/>
    <w:rsid w:val="00D21BC3"/>
    <w:rsid w:val="00D24E11"/>
    <w:rsid w:val="00D26336"/>
    <w:rsid w:val="00D267DF"/>
    <w:rsid w:val="00D268F7"/>
    <w:rsid w:val="00D301E4"/>
    <w:rsid w:val="00D30BE7"/>
    <w:rsid w:val="00D32672"/>
    <w:rsid w:val="00D345FB"/>
    <w:rsid w:val="00D3599C"/>
    <w:rsid w:val="00D37F2C"/>
    <w:rsid w:val="00D40F89"/>
    <w:rsid w:val="00D4321A"/>
    <w:rsid w:val="00D43EDA"/>
    <w:rsid w:val="00D44F7F"/>
    <w:rsid w:val="00D46CF4"/>
    <w:rsid w:val="00D47F69"/>
    <w:rsid w:val="00D50316"/>
    <w:rsid w:val="00D5037A"/>
    <w:rsid w:val="00D53264"/>
    <w:rsid w:val="00D55146"/>
    <w:rsid w:val="00D55750"/>
    <w:rsid w:val="00D559B3"/>
    <w:rsid w:val="00D60D84"/>
    <w:rsid w:val="00D6123B"/>
    <w:rsid w:val="00D620F1"/>
    <w:rsid w:val="00D63F20"/>
    <w:rsid w:val="00D809E2"/>
    <w:rsid w:val="00D840F6"/>
    <w:rsid w:val="00D87A7B"/>
    <w:rsid w:val="00D91605"/>
    <w:rsid w:val="00D92462"/>
    <w:rsid w:val="00D92F90"/>
    <w:rsid w:val="00D933ED"/>
    <w:rsid w:val="00D96800"/>
    <w:rsid w:val="00DA232B"/>
    <w:rsid w:val="00DA256F"/>
    <w:rsid w:val="00DA25EF"/>
    <w:rsid w:val="00DA51BE"/>
    <w:rsid w:val="00DA65E2"/>
    <w:rsid w:val="00DB285D"/>
    <w:rsid w:val="00DB5F67"/>
    <w:rsid w:val="00DB65CB"/>
    <w:rsid w:val="00DC0972"/>
    <w:rsid w:val="00DC64D6"/>
    <w:rsid w:val="00DD0A26"/>
    <w:rsid w:val="00DD6E96"/>
    <w:rsid w:val="00DD7F5B"/>
    <w:rsid w:val="00DE0E22"/>
    <w:rsid w:val="00DE3E6F"/>
    <w:rsid w:val="00DF032B"/>
    <w:rsid w:val="00DF1B9D"/>
    <w:rsid w:val="00DF2272"/>
    <w:rsid w:val="00DF332A"/>
    <w:rsid w:val="00DF6F7E"/>
    <w:rsid w:val="00E03572"/>
    <w:rsid w:val="00E03C2C"/>
    <w:rsid w:val="00E133A6"/>
    <w:rsid w:val="00E15D92"/>
    <w:rsid w:val="00E16CED"/>
    <w:rsid w:val="00E23BC7"/>
    <w:rsid w:val="00E24A76"/>
    <w:rsid w:val="00E31E4D"/>
    <w:rsid w:val="00E3583E"/>
    <w:rsid w:val="00E3674F"/>
    <w:rsid w:val="00E371E2"/>
    <w:rsid w:val="00E4059B"/>
    <w:rsid w:val="00E40B13"/>
    <w:rsid w:val="00E43220"/>
    <w:rsid w:val="00E43A9F"/>
    <w:rsid w:val="00E45EF0"/>
    <w:rsid w:val="00E5061E"/>
    <w:rsid w:val="00E60305"/>
    <w:rsid w:val="00E66E88"/>
    <w:rsid w:val="00E67D1E"/>
    <w:rsid w:val="00E76665"/>
    <w:rsid w:val="00E768FC"/>
    <w:rsid w:val="00E77566"/>
    <w:rsid w:val="00E83AF3"/>
    <w:rsid w:val="00E8591B"/>
    <w:rsid w:val="00E86791"/>
    <w:rsid w:val="00E915C6"/>
    <w:rsid w:val="00E931A3"/>
    <w:rsid w:val="00E97C63"/>
    <w:rsid w:val="00EA5D85"/>
    <w:rsid w:val="00EA6600"/>
    <w:rsid w:val="00EA71D1"/>
    <w:rsid w:val="00EA7D12"/>
    <w:rsid w:val="00EB2999"/>
    <w:rsid w:val="00EB6412"/>
    <w:rsid w:val="00EB6436"/>
    <w:rsid w:val="00EB6437"/>
    <w:rsid w:val="00EC13B7"/>
    <w:rsid w:val="00EC2CB6"/>
    <w:rsid w:val="00EC7C81"/>
    <w:rsid w:val="00ED34E9"/>
    <w:rsid w:val="00ED3519"/>
    <w:rsid w:val="00ED5441"/>
    <w:rsid w:val="00EE193C"/>
    <w:rsid w:val="00EE3190"/>
    <w:rsid w:val="00EE5C5B"/>
    <w:rsid w:val="00EF05C2"/>
    <w:rsid w:val="00EF0F97"/>
    <w:rsid w:val="00EF2775"/>
    <w:rsid w:val="00EF32EF"/>
    <w:rsid w:val="00EF330D"/>
    <w:rsid w:val="00EF3825"/>
    <w:rsid w:val="00EF7656"/>
    <w:rsid w:val="00F009B7"/>
    <w:rsid w:val="00F113A9"/>
    <w:rsid w:val="00F11B87"/>
    <w:rsid w:val="00F34323"/>
    <w:rsid w:val="00F3432E"/>
    <w:rsid w:val="00F405ED"/>
    <w:rsid w:val="00F42ABD"/>
    <w:rsid w:val="00F46D08"/>
    <w:rsid w:val="00F472F6"/>
    <w:rsid w:val="00F478AC"/>
    <w:rsid w:val="00F50141"/>
    <w:rsid w:val="00F50D16"/>
    <w:rsid w:val="00F55631"/>
    <w:rsid w:val="00F6259F"/>
    <w:rsid w:val="00F640EC"/>
    <w:rsid w:val="00F71B83"/>
    <w:rsid w:val="00F72F33"/>
    <w:rsid w:val="00F834EB"/>
    <w:rsid w:val="00F91B5C"/>
    <w:rsid w:val="00F96D4A"/>
    <w:rsid w:val="00FB080C"/>
    <w:rsid w:val="00FB3DCE"/>
    <w:rsid w:val="00FB6946"/>
    <w:rsid w:val="00FC02EA"/>
    <w:rsid w:val="00FC1D52"/>
    <w:rsid w:val="00FC2A98"/>
    <w:rsid w:val="00FC3529"/>
    <w:rsid w:val="00FC7815"/>
    <w:rsid w:val="00FD1074"/>
    <w:rsid w:val="00FD1228"/>
    <w:rsid w:val="00FD24A0"/>
    <w:rsid w:val="00FE05A5"/>
    <w:rsid w:val="00FE1FDA"/>
    <w:rsid w:val="00FE2188"/>
    <w:rsid w:val="00FE726E"/>
    <w:rsid w:val="00FF384E"/>
    <w:rsid w:val="00FF3E6E"/>
    <w:rsid w:val="00FF6968"/>
    <w:rsid w:val="01028A5A"/>
    <w:rsid w:val="011E18CA"/>
    <w:rsid w:val="016C37AE"/>
    <w:rsid w:val="016D6977"/>
    <w:rsid w:val="01823586"/>
    <w:rsid w:val="01911463"/>
    <w:rsid w:val="01B5632B"/>
    <w:rsid w:val="01D5BAC9"/>
    <w:rsid w:val="01EFACF4"/>
    <w:rsid w:val="020063FB"/>
    <w:rsid w:val="0213C935"/>
    <w:rsid w:val="0228B806"/>
    <w:rsid w:val="022F5FDA"/>
    <w:rsid w:val="0230835D"/>
    <w:rsid w:val="023AC6C1"/>
    <w:rsid w:val="025C5821"/>
    <w:rsid w:val="027FAF92"/>
    <w:rsid w:val="02B6887A"/>
    <w:rsid w:val="02D5E788"/>
    <w:rsid w:val="02DACEA2"/>
    <w:rsid w:val="0305C00A"/>
    <w:rsid w:val="03424DA6"/>
    <w:rsid w:val="0377C9AC"/>
    <w:rsid w:val="0389E988"/>
    <w:rsid w:val="03933ED9"/>
    <w:rsid w:val="0396AE7B"/>
    <w:rsid w:val="039CCCAD"/>
    <w:rsid w:val="041493D9"/>
    <w:rsid w:val="043759CD"/>
    <w:rsid w:val="045548B3"/>
    <w:rsid w:val="0467951E"/>
    <w:rsid w:val="048B1D60"/>
    <w:rsid w:val="0495420D"/>
    <w:rsid w:val="049D1717"/>
    <w:rsid w:val="04AF9D6F"/>
    <w:rsid w:val="04B806DD"/>
    <w:rsid w:val="0502BA58"/>
    <w:rsid w:val="0538A27D"/>
    <w:rsid w:val="05480B6E"/>
    <w:rsid w:val="056B2C4E"/>
    <w:rsid w:val="057BEAAC"/>
    <w:rsid w:val="0581B668"/>
    <w:rsid w:val="05885564"/>
    <w:rsid w:val="05BAAD1B"/>
    <w:rsid w:val="05DEE40C"/>
    <w:rsid w:val="06361918"/>
    <w:rsid w:val="0654FB07"/>
    <w:rsid w:val="06A570DE"/>
    <w:rsid w:val="06DA3C34"/>
    <w:rsid w:val="071217D4"/>
    <w:rsid w:val="07184674"/>
    <w:rsid w:val="073A8D6A"/>
    <w:rsid w:val="0745B3C2"/>
    <w:rsid w:val="076DE66E"/>
    <w:rsid w:val="07DB0CC5"/>
    <w:rsid w:val="07FA155F"/>
    <w:rsid w:val="082A3C94"/>
    <w:rsid w:val="08366B6D"/>
    <w:rsid w:val="088FE772"/>
    <w:rsid w:val="08AAB455"/>
    <w:rsid w:val="08F37EAD"/>
    <w:rsid w:val="0906F130"/>
    <w:rsid w:val="09272ABF"/>
    <w:rsid w:val="092A8612"/>
    <w:rsid w:val="092CE6BA"/>
    <w:rsid w:val="0936F10C"/>
    <w:rsid w:val="09647B09"/>
    <w:rsid w:val="09790DCD"/>
    <w:rsid w:val="098EDA0D"/>
    <w:rsid w:val="09F19BB6"/>
    <w:rsid w:val="0A65E0F7"/>
    <w:rsid w:val="0AA41664"/>
    <w:rsid w:val="0AB6B211"/>
    <w:rsid w:val="0B1BE660"/>
    <w:rsid w:val="0B8F7092"/>
    <w:rsid w:val="0BA0BD8B"/>
    <w:rsid w:val="0BABC3AE"/>
    <w:rsid w:val="0BC795AA"/>
    <w:rsid w:val="0C09D552"/>
    <w:rsid w:val="0C0A5BEE"/>
    <w:rsid w:val="0C0CFFB6"/>
    <w:rsid w:val="0C5AC8E7"/>
    <w:rsid w:val="0C810BA0"/>
    <w:rsid w:val="0C9370A6"/>
    <w:rsid w:val="0CB8A6FE"/>
    <w:rsid w:val="0CDAB29E"/>
    <w:rsid w:val="0CE4F3AA"/>
    <w:rsid w:val="0CF876BD"/>
    <w:rsid w:val="0D0483C6"/>
    <w:rsid w:val="0D31AAC9"/>
    <w:rsid w:val="0D61815A"/>
    <w:rsid w:val="0D7361F9"/>
    <w:rsid w:val="0D95987D"/>
    <w:rsid w:val="0DAB7001"/>
    <w:rsid w:val="0DB5D4D9"/>
    <w:rsid w:val="0DDBDA27"/>
    <w:rsid w:val="0DFADD39"/>
    <w:rsid w:val="0E08E6AB"/>
    <w:rsid w:val="0E0DB307"/>
    <w:rsid w:val="0E14F2CD"/>
    <w:rsid w:val="0E62FEB7"/>
    <w:rsid w:val="0E756771"/>
    <w:rsid w:val="0ED441EF"/>
    <w:rsid w:val="0EE7F219"/>
    <w:rsid w:val="0EF15846"/>
    <w:rsid w:val="0F08BED6"/>
    <w:rsid w:val="0F253A8B"/>
    <w:rsid w:val="0F6C56B3"/>
    <w:rsid w:val="0F7D060C"/>
    <w:rsid w:val="0F9814D2"/>
    <w:rsid w:val="0FB5B95B"/>
    <w:rsid w:val="0FFE3E4E"/>
    <w:rsid w:val="100230F4"/>
    <w:rsid w:val="10119DEF"/>
    <w:rsid w:val="10402DD8"/>
    <w:rsid w:val="104940CB"/>
    <w:rsid w:val="1054E8CF"/>
    <w:rsid w:val="106AD210"/>
    <w:rsid w:val="107358F6"/>
    <w:rsid w:val="107B973D"/>
    <w:rsid w:val="1097049A"/>
    <w:rsid w:val="10AB71FE"/>
    <w:rsid w:val="10ADF264"/>
    <w:rsid w:val="10F9A845"/>
    <w:rsid w:val="1110BBC6"/>
    <w:rsid w:val="11188158"/>
    <w:rsid w:val="1198C9FB"/>
    <w:rsid w:val="11FFF31E"/>
    <w:rsid w:val="126C546F"/>
    <w:rsid w:val="129196EF"/>
    <w:rsid w:val="1295D08C"/>
    <w:rsid w:val="12C7E45F"/>
    <w:rsid w:val="12CE8F78"/>
    <w:rsid w:val="13022E50"/>
    <w:rsid w:val="1324268B"/>
    <w:rsid w:val="137557DB"/>
    <w:rsid w:val="13864C1B"/>
    <w:rsid w:val="1390A16F"/>
    <w:rsid w:val="13A5E3B5"/>
    <w:rsid w:val="13CA7EAF"/>
    <w:rsid w:val="13E047A3"/>
    <w:rsid w:val="13FBD673"/>
    <w:rsid w:val="140D9087"/>
    <w:rsid w:val="141159DF"/>
    <w:rsid w:val="145A178B"/>
    <w:rsid w:val="146FF3F6"/>
    <w:rsid w:val="147200FB"/>
    <w:rsid w:val="1478A79F"/>
    <w:rsid w:val="147ED88D"/>
    <w:rsid w:val="14B1C485"/>
    <w:rsid w:val="14F2CD38"/>
    <w:rsid w:val="150F5A2F"/>
    <w:rsid w:val="151DD5BD"/>
    <w:rsid w:val="152995FE"/>
    <w:rsid w:val="15C94165"/>
    <w:rsid w:val="15CAF4C9"/>
    <w:rsid w:val="1625A35D"/>
    <w:rsid w:val="1629438A"/>
    <w:rsid w:val="1649E888"/>
    <w:rsid w:val="168E722B"/>
    <w:rsid w:val="1690CB34"/>
    <w:rsid w:val="16980609"/>
    <w:rsid w:val="16C02788"/>
    <w:rsid w:val="16E34046"/>
    <w:rsid w:val="174C54B4"/>
    <w:rsid w:val="175EEDB7"/>
    <w:rsid w:val="17C3B382"/>
    <w:rsid w:val="17D29B76"/>
    <w:rsid w:val="181A19DC"/>
    <w:rsid w:val="1877046C"/>
    <w:rsid w:val="187A395A"/>
    <w:rsid w:val="1883DD20"/>
    <w:rsid w:val="18B25EC2"/>
    <w:rsid w:val="18D48E75"/>
    <w:rsid w:val="18D79DA7"/>
    <w:rsid w:val="1935AEB6"/>
    <w:rsid w:val="19586890"/>
    <w:rsid w:val="19683346"/>
    <w:rsid w:val="1975C053"/>
    <w:rsid w:val="19F8AD45"/>
    <w:rsid w:val="1A25D22B"/>
    <w:rsid w:val="1A3D31D6"/>
    <w:rsid w:val="1A7312E5"/>
    <w:rsid w:val="1A7D91F1"/>
    <w:rsid w:val="1AAE9DA4"/>
    <w:rsid w:val="1AB8DE6A"/>
    <w:rsid w:val="1ABECA5E"/>
    <w:rsid w:val="1AC0717D"/>
    <w:rsid w:val="1ACD21E3"/>
    <w:rsid w:val="1AED6C08"/>
    <w:rsid w:val="1B1E624A"/>
    <w:rsid w:val="1B2E83AA"/>
    <w:rsid w:val="1B995341"/>
    <w:rsid w:val="1BB5C662"/>
    <w:rsid w:val="1BC0C555"/>
    <w:rsid w:val="1BCEA9DE"/>
    <w:rsid w:val="1C291646"/>
    <w:rsid w:val="1C668FD2"/>
    <w:rsid w:val="1C7B34AF"/>
    <w:rsid w:val="1CB75065"/>
    <w:rsid w:val="1CEE3EA9"/>
    <w:rsid w:val="1D4433A9"/>
    <w:rsid w:val="1D92BF66"/>
    <w:rsid w:val="1D997906"/>
    <w:rsid w:val="1DA4B266"/>
    <w:rsid w:val="1DAD3F5B"/>
    <w:rsid w:val="1DE8348D"/>
    <w:rsid w:val="1DFA599F"/>
    <w:rsid w:val="1E0AF6A0"/>
    <w:rsid w:val="1E50105A"/>
    <w:rsid w:val="1E527660"/>
    <w:rsid w:val="1E5AEC7A"/>
    <w:rsid w:val="1E658D6B"/>
    <w:rsid w:val="1E6EB0B2"/>
    <w:rsid w:val="1E7C3024"/>
    <w:rsid w:val="1E8D88F9"/>
    <w:rsid w:val="1ED71B13"/>
    <w:rsid w:val="1ED95127"/>
    <w:rsid w:val="1EF6ECD7"/>
    <w:rsid w:val="1F07D953"/>
    <w:rsid w:val="1F15B629"/>
    <w:rsid w:val="1F799162"/>
    <w:rsid w:val="1F821713"/>
    <w:rsid w:val="1F8E3CD5"/>
    <w:rsid w:val="1F9CDEC0"/>
    <w:rsid w:val="1FB52174"/>
    <w:rsid w:val="20060420"/>
    <w:rsid w:val="200E69D5"/>
    <w:rsid w:val="204A3B56"/>
    <w:rsid w:val="20A73466"/>
    <w:rsid w:val="20B0CAAF"/>
    <w:rsid w:val="20CEC034"/>
    <w:rsid w:val="20E97A45"/>
    <w:rsid w:val="20F9D05B"/>
    <w:rsid w:val="214AF85B"/>
    <w:rsid w:val="2170D39C"/>
    <w:rsid w:val="21763320"/>
    <w:rsid w:val="21B1C4BF"/>
    <w:rsid w:val="21C4F05E"/>
    <w:rsid w:val="21D7DDFB"/>
    <w:rsid w:val="21FB2550"/>
    <w:rsid w:val="2255DD31"/>
    <w:rsid w:val="22737223"/>
    <w:rsid w:val="2285412A"/>
    <w:rsid w:val="229844F4"/>
    <w:rsid w:val="22F602CC"/>
    <w:rsid w:val="231E5D97"/>
    <w:rsid w:val="23774801"/>
    <w:rsid w:val="2390D9BF"/>
    <w:rsid w:val="2392414D"/>
    <w:rsid w:val="23B79307"/>
    <w:rsid w:val="23B9B878"/>
    <w:rsid w:val="23F356A6"/>
    <w:rsid w:val="24366B91"/>
    <w:rsid w:val="24441B3A"/>
    <w:rsid w:val="24698A01"/>
    <w:rsid w:val="24BA141F"/>
    <w:rsid w:val="24CBCF3E"/>
    <w:rsid w:val="24DF7289"/>
    <w:rsid w:val="24ED42D6"/>
    <w:rsid w:val="25405A1D"/>
    <w:rsid w:val="25718591"/>
    <w:rsid w:val="25B45E68"/>
    <w:rsid w:val="25E0E6CE"/>
    <w:rsid w:val="25EACFBD"/>
    <w:rsid w:val="2619F88B"/>
    <w:rsid w:val="26395017"/>
    <w:rsid w:val="263F8E22"/>
    <w:rsid w:val="2646EDB5"/>
    <w:rsid w:val="265B4056"/>
    <w:rsid w:val="267F1573"/>
    <w:rsid w:val="26827FFB"/>
    <w:rsid w:val="268964E9"/>
    <w:rsid w:val="2698EE22"/>
    <w:rsid w:val="26BFBCE5"/>
    <w:rsid w:val="26C307AA"/>
    <w:rsid w:val="27144BEC"/>
    <w:rsid w:val="271EF443"/>
    <w:rsid w:val="272BED8E"/>
    <w:rsid w:val="272FBEFA"/>
    <w:rsid w:val="27A1DE6C"/>
    <w:rsid w:val="27B14B27"/>
    <w:rsid w:val="27B6F160"/>
    <w:rsid w:val="27CEA96E"/>
    <w:rsid w:val="27EA8B0C"/>
    <w:rsid w:val="2828B7F2"/>
    <w:rsid w:val="28502DF8"/>
    <w:rsid w:val="286DB05C"/>
    <w:rsid w:val="28B6FD3A"/>
    <w:rsid w:val="28E55579"/>
    <w:rsid w:val="29056C8C"/>
    <w:rsid w:val="29691587"/>
    <w:rsid w:val="298E2C4F"/>
    <w:rsid w:val="298EC392"/>
    <w:rsid w:val="29D363FA"/>
    <w:rsid w:val="29FE5B69"/>
    <w:rsid w:val="29FE7975"/>
    <w:rsid w:val="2A1B1308"/>
    <w:rsid w:val="2A2A2E4E"/>
    <w:rsid w:val="2A542D05"/>
    <w:rsid w:val="2A8CAAF3"/>
    <w:rsid w:val="2A9884C7"/>
    <w:rsid w:val="2AA7EF6C"/>
    <w:rsid w:val="2AB746FB"/>
    <w:rsid w:val="2B437733"/>
    <w:rsid w:val="2B67EA2B"/>
    <w:rsid w:val="2BD248D0"/>
    <w:rsid w:val="2BEB9D0C"/>
    <w:rsid w:val="2C09EB72"/>
    <w:rsid w:val="2C164D17"/>
    <w:rsid w:val="2C2BF0D2"/>
    <w:rsid w:val="2C42D988"/>
    <w:rsid w:val="2C4E2A50"/>
    <w:rsid w:val="2C5C0152"/>
    <w:rsid w:val="2C683A84"/>
    <w:rsid w:val="2C87C069"/>
    <w:rsid w:val="2C8822B6"/>
    <w:rsid w:val="2C8895A5"/>
    <w:rsid w:val="2CA4252E"/>
    <w:rsid w:val="2CABE5CC"/>
    <w:rsid w:val="2CF765A1"/>
    <w:rsid w:val="2D2E7373"/>
    <w:rsid w:val="2D916866"/>
    <w:rsid w:val="2DA2263B"/>
    <w:rsid w:val="2DF1B8B3"/>
    <w:rsid w:val="2E2A4767"/>
    <w:rsid w:val="2E60F257"/>
    <w:rsid w:val="2E932FEF"/>
    <w:rsid w:val="2EFAA3AA"/>
    <w:rsid w:val="2EFF22A3"/>
    <w:rsid w:val="2F04B706"/>
    <w:rsid w:val="2F24E045"/>
    <w:rsid w:val="2F2D0395"/>
    <w:rsid w:val="2F528AEC"/>
    <w:rsid w:val="2F540EBD"/>
    <w:rsid w:val="2F8E8941"/>
    <w:rsid w:val="2FBF3010"/>
    <w:rsid w:val="2FDBB3D8"/>
    <w:rsid w:val="30043742"/>
    <w:rsid w:val="3066A00D"/>
    <w:rsid w:val="306D0DCC"/>
    <w:rsid w:val="3083F33F"/>
    <w:rsid w:val="30A785D6"/>
    <w:rsid w:val="30BBE0B4"/>
    <w:rsid w:val="30EDAF31"/>
    <w:rsid w:val="313303A2"/>
    <w:rsid w:val="319A2E95"/>
    <w:rsid w:val="319DD1A3"/>
    <w:rsid w:val="3201A592"/>
    <w:rsid w:val="322FBBBC"/>
    <w:rsid w:val="32362D67"/>
    <w:rsid w:val="32893FBB"/>
    <w:rsid w:val="32948196"/>
    <w:rsid w:val="32B3B396"/>
    <w:rsid w:val="32B513D9"/>
    <w:rsid w:val="32BC18DF"/>
    <w:rsid w:val="32C0D519"/>
    <w:rsid w:val="32E9F4CA"/>
    <w:rsid w:val="331F7675"/>
    <w:rsid w:val="333D3AF2"/>
    <w:rsid w:val="3342DB86"/>
    <w:rsid w:val="3354E773"/>
    <w:rsid w:val="33622FBE"/>
    <w:rsid w:val="33C3C620"/>
    <w:rsid w:val="33D31339"/>
    <w:rsid w:val="341EABE5"/>
    <w:rsid w:val="34215DD0"/>
    <w:rsid w:val="34269786"/>
    <w:rsid w:val="34A08D25"/>
    <w:rsid w:val="34DF0475"/>
    <w:rsid w:val="34E1A5A3"/>
    <w:rsid w:val="34F7A40B"/>
    <w:rsid w:val="350521AC"/>
    <w:rsid w:val="35205381"/>
    <w:rsid w:val="3539C2A1"/>
    <w:rsid w:val="353A9BF0"/>
    <w:rsid w:val="35453B89"/>
    <w:rsid w:val="354DE81C"/>
    <w:rsid w:val="359B9995"/>
    <w:rsid w:val="35A4F043"/>
    <w:rsid w:val="35C3A703"/>
    <w:rsid w:val="35C4F67B"/>
    <w:rsid w:val="35CD5833"/>
    <w:rsid w:val="35CDBC05"/>
    <w:rsid w:val="35E18E24"/>
    <w:rsid w:val="3606B8E0"/>
    <w:rsid w:val="3650CA02"/>
    <w:rsid w:val="365E12F4"/>
    <w:rsid w:val="36651E58"/>
    <w:rsid w:val="36913363"/>
    <w:rsid w:val="36B03131"/>
    <w:rsid w:val="36B220A0"/>
    <w:rsid w:val="36B6669A"/>
    <w:rsid w:val="36CA8ED3"/>
    <w:rsid w:val="37137669"/>
    <w:rsid w:val="371A8196"/>
    <w:rsid w:val="37418495"/>
    <w:rsid w:val="374307A3"/>
    <w:rsid w:val="375DE9FE"/>
    <w:rsid w:val="379100FA"/>
    <w:rsid w:val="37C33CD7"/>
    <w:rsid w:val="37D95BA6"/>
    <w:rsid w:val="37E27680"/>
    <w:rsid w:val="37F7363E"/>
    <w:rsid w:val="382826F8"/>
    <w:rsid w:val="384312D0"/>
    <w:rsid w:val="38686855"/>
    <w:rsid w:val="38B2285E"/>
    <w:rsid w:val="38EAAE2C"/>
    <w:rsid w:val="3903B3FA"/>
    <w:rsid w:val="391EADB9"/>
    <w:rsid w:val="3922344B"/>
    <w:rsid w:val="392C8E9F"/>
    <w:rsid w:val="3971274C"/>
    <w:rsid w:val="39733A39"/>
    <w:rsid w:val="397B6D28"/>
    <w:rsid w:val="39832A48"/>
    <w:rsid w:val="398A691F"/>
    <w:rsid w:val="39BEB2B5"/>
    <w:rsid w:val="39C573B5"/>
    <w:rsid w:val="39DF981F"/>
    <w:rsid w:val="3A01C525"/>
    <w:rsid w:val="3A3A47EB"/>
    <w:rsid w:val="3A4829F5"/>
    <w:rsid w:val="3A61B177"/>
    <w:rsid w:val="3A620690"/>
    <w:rsid w:val="3A8A9117"/>
    <w:rsid w:val="3AB7773F"/>
    <w:rsid w:val="3AD9CA99"/>
    <w:rsid w:val="3AE31F5E"/>
    <w:rsid w:val="3AFA37DB"/>
    <w:rsid w:val="3B997456"/>
    <w:rsid w:val="3BAE211E"/>
    <w:rsid w:val="3BB0311D"/>
    <w:rsid w:val="3BB70952"/>
    <w:rsid w:val="3BC7BBD1"/>
    <w:rsid w:val="3BE412D9"/>
    <w:rsid w:val="3BE7C5BA"/>
    <w:rsid w:val="3C2AF309"/>
    <w:rsid w:val="3C38D856"/>
    <w:rsid w:val="3C3D76B7"/>
    <w:rsid w:val="3CE8092D"/>
    <w:rsid w:val="3D3B95B4"/>
    <w:rsid w:val="3D4E338C"/>
    <w:rsid w:val="3D7CADF5"/>
    <w:rsid w:val="3D833854"/>
    <w:rsid w:val="3DA17A26"/>
    <w:rsid w:val="3DBC0949"/>
    <w:rsid w:val="3DE842C7"/>
    <w:rsid w:val="3E5F977E"/>
    <w:rsid w:val="3E6F19B5"/>
    <w:rsid w:val="3E88E0B6"/>
    <w:rsid w:val="3E8F10E8"/>
    <w:rsid w:val="3EC43F6B"/>
    <w:rsid w:val="3ED23F8F"/>
    <w:rsid w:val="3EDA86FD"/>
    <w:rsid w:val="3EDC48C0"/>
    <w:rsid w:val="3EF54EEE"/>
    <w:rsid w:val="3F15EB13"/>
    <w:rsid w:val="3F1C070F"/>
    <w:rsid w:val="3F2B4CC4"/>
    <w:rsid w:val="3F35E9F6"/>
    <w:rsid w:val="3F56B715"/>
    <w:rsid w:val="3F6BFB29"/>
    <w:rsid w:val="3F9C2287"/>
    <w:rsid w:val="3FF4776E"/>
    <w:rsid w:val="4033E4B3"/>
    <w:rsid w:val="4034CC34"/>
    <w:rsid w:val="4040A91D"/>
    <w:rsid w:val="404E27C0"/>
    <w:rsid w:val="4067A817"/>
    <w:rsid w:val="406FA19E"/>
    <w:rsid w:val="408849DD"/>
    <w:rsid w:val="4088949B"/>
    <w:rsid w:val="411D33F0"/>
    <w:rsid w:val="416B9B37"/>
    <w:rsid w:val="417D1D66"/>
    <w:rsid w:val="418BB42F"/>
    <w:rsid w:val="419114AD"/>
    <w:rsid w:val="419CBA45"/>
    <w:rsid w:val="41ADF5E6"/>
    <w:rsid w:val="41B00B70"/>
    <w:rsid w:val="41D15B64"/>
    <w:rsid w:val="41D582FA"/>
    <w:rsid w:val="41E292B4"/>
    <w:rsid w:val="41E295D0"/>
    <w:rsid w:val="428FD3F8"/>
    <w:rsid w:val="4296D5A0"/>
    <w:rsid w:val="429DE887"/>
    <w:rsid w:val="42A857CA"/>
    <w:rsid w:val="42CFDCDC"/>
    <w:rsid w:val="42D779E7"/>
    <w:rsid w:val="43281448"/>
    <w:rsid w:val="435C98A6"/>
    <w:rsid w:val="43844B1E"/>
    <w:rsid w:val="43A77F0E"/>
    <w:rsid w:val="43AD1312"/>
    <w:rsid w:val="43B448D3"/>
    <w:rsid w:val="43C6E327"/>
    <w:rsid w:val="43CCA2DF"/>
    <w:rsid w:val="4428CF6D"/>
    <w:rsid w:val="4429E883"/>
    <w:rsid w:val="442B3F3D"/>
    <w:rsid w:val="44342AAF"/>
    <w:rsid w:val="4479A379"/>
    <w:rsid w:val="447BF3E2"/>
    <w:rsid w:val="4491251A"/>
    <w:rsid w:val="44D444C2"/>
    <w:rsid w:val="44F7F511"/>
    <w:rsid w:val="451BB7AE"/>
    <w:rsid w:val="451D7667"/>
    <w:rsid w:val="451F5AD0"/>
    <w:rsid w:val="452C975A"/>
    <w:rsid w:val="452E1E3F"/>
    <w:rsid w:val="454E2164"/>
    <w:rsid w:val="4590D1D9"/>
    <w:rsid w:val="45C26B51"/>
    <w:rsid w:val="45C8B3EE"/>
    <w:rsid w:val="45E320C3"/>
    <w:rsid w:val="46957C14"/>
    <w:rsid w:val="46DCB2F6"/>
    <w:rsid w:val="46DDB674"/>
    <w:rsid w:val="46E3CD8D"/>
    <w:rsid w:val="46F9E45A"/>
    <w:rsid w:val="4719FA05"/>
    <w:rsid w:val="471DD3ED"/>
    <w:rsid w:val="47245BF7"/>
    <w:rsid w:val="472AAB45"/>
    <w:rsid w:val="474CB2AD"/>
    <w:rsid w:val="475F8C7E"/>
    <w:rsid w:val="47837FDD"/>
    <w:rsid w:val="47907B65"/>
    <w:rsid w:val="479DE68D"/>
    <w:rsid w:val="47A3AD82"/>
    <w:rsid w:val="47B1F9E5"/>
    <w:rsid w:val="47C8D899"/>
    <w:rsid w:val="47DB3895"/>
    <w:rsid w:val="47DD2E62"/>
    <w:rsid w:val="47E594C1"/>
    <w:rsid w:val="47EA5BDD"/>
    <w:rsid w:val="47FA08D6"/>
    <w:rsid w:val="480F749F"/>
    <w:rsid w:val="48238030"/>
    <w:rsid w:val="48305F69"/>
    <w:rsid w:val="48334200"/>
    <w:rsid w:val="484551CF"/>
    <w:rsid w:val="4850988E"/>
    <w:rsid w:val="4850DBA7"/>
    <w:rsid w:val="487B9388"/>
    <w:rsid w:val="488C548D"/>
    <w:rsid w:val="48AFDC5F"/>
    <w:rsid w:val="48C0D6A1"/>
    <w:rsid w:val="48D55959"/>
    <w:rsid w:val="48D62D3E"/>
    <w:rsid w:val="48ED3E9E"/>
    <w:rsid w:val="4920AE30"/>
    <w:rsid w:val="4930AB2D"/>
    <w:rsid w:val="4960F931"/>
    <w:rsid w:val="499124FF"/>
    <w:rsid w:val="49C3F26D"/>
    <w:rsid w:val="49F27EEE"/>
    <w:rsid w:val="4A160C03"/>
    <w:rsid w:val="4A751DEC"/>
    <w:rsid w:val="4A8795A5"/>
    <w:rsid w:val="4A8C10A4"/>
    <w:rsid w:val="4ACA2571"/>
    <w:rsid w:val="4B3CD226"/>
    <w:rsid w:val="4B3FDE11"/>
    <w:rsid w:val="4B4DD26A"/>
    <w:rsid w:val="4B503932"/>
    <w:rsid w:val="4B54E154"/>
    <w:rsid w:val="4B73C634"/>
    <w:rsid w:val="4B787499"/>
    <w:rsid w:val="4B9DD4D6"/>
    <w:rsid w:val="4BB90D7A"/>
    <w:rsid w:val="4BCA1990"/>
    <w:rsid w:val="4BF5698B"/>
    <w:rsid w:val="4C16F50F"/>
    <w:rsid w:val="4C280D4C"/>
    <w:rsid w:val="4C4D50E0"/>
    <w:rsid w:val="4C67A85C"/>
    <w:rsid w:val="4C9D2373"/>
    <w:rsid w:val="4CA76114"/>
    <w:rsid w:val="4CAB55F0"/>
    <w:rsid w:val="4CB2BF9C"/>
    <w:rsid w:val="4D1DF5F7"/>
    <w:rsid w:val="4D5A003C"/>
    <w:rsid w:val="4D7042B3"/>
    <w:rsid w:val="4D7293B1"/>
    <w:rsid w:val="4D9C9124"/>
    <w:rsid w:val="4DAEFD33"/>
    <w:rsid w:val="4DC7A9CC"/>
    <w:rsid w:val="4DD91C7C"/>
    <w:rsid w:val="4E43BF98"/>
    <w:rsid w:val="4E56EE9B"/>
    <w:rsid w:val="4E7700A6"/>
    <w:rsid w:val="4E9BF799"/>
    <w:rsid w:val="4ECF9815"/>
    <w:rsid w:val="4EEBCDAF"/>
    <w:rsid w:val="4F28DBC3"/>
    <w:rsid w:val="4F30292F"/>
    <w:rsid w:val="4F73A55B"/>
    <w:rsid w:val="4F755196"/>
    <w:rsid w:val="4F788729"/>
    <w:rsid w:val="4F7E83BA"/>
    <w:rsid w:val="4F871010"/>
    <w:rsid w:val="4F99BC62"/>
    <w:rsid w:val="4FA15553"/>
    <w:rsid w:val="4FAEACA8"/>
    <w:rsid w:val="4FBE693B"/>
    <w:rsid w:val="4FE8348E"/>
    <w:rsid w:val="4FED5E18"/>
    <w:rsid w:val="50488E12"/>
    <w:rsid w:val="506DA7A3"/>
    <w:rsid w:val="507410AE"/>
    <w:rsid w:val="50A1E305"/>
    <w:rsid w:val="50B2EB3A"/>
    <w:rsid w:val="50DDF493"/>
    <w:rsid w:val="50F23E80"/>
    <w:rsid w:val="50F9DDA5"/>
    <w:rsid w:val="5117D17C"/>
    <w:rsid w:val="51A5E6CC"/>
    <w:rsid w:val="51EAC8BB"/>
    <w:rsid w:val="51F879B3"/>
    <w:rsid w:val="525DEE33"/>
    <w:rsid w:val="5265FEEC"/>
    <w:rsid w:val="527FF407"/>
    <w:rsid w:val="52918E92"/>
    <w:rsid w:val="52A08638"/>
    <w:rsid w:val="52B67125"/>
    <w:rsid w:val="52BED2D9"/>
    <w:rsid w:val="52D04B45"/>
    <w:rsid w:val="530938E1"/>
    <w:rsid w:val="530A0357"/>
    <w:rsid w:val="531A649D"/>
    <w:rsid w:val="531AB0D4"/>
    <w:rsid w:val="531E2F45"/>
    <w:rsid w:val="5333D3B4"/>
    <w:rsid w:val="533BD2D7"/>
    <w:rsid w:val="53492AFF"/>
    <w:rsid w:val="536EF3F1"/>
    <w:rsid w:val="5373F955"/>
    <w:rsid w:val="538FC45B"/>
    <w:rsid w:val="53F5FD07"/>
    <w:rsid w:val="53FE6B04"/>
    <w:rsid w:val="548B935E"/>
    <w:rsid w:val="54B1D087"/>
    <w:rsid w:val="54F9AD5B"/>
    <w:rsid w:val="55020845"/>
    <w:rsid w:val="550A0721"/>
    <w:rsid w:val="55330869"/>
    <w:rsid w:val="554873CD"/>
    <w:rsid w:val="55562895"/>
    <w:rsid w:val="557293CF"/>
    <w:rsid w:val="559DEDAB"/>
    <w:rsid w:val="55C31CD4"/>
    <w:rsid w:val="55F6C7A5"/>
    <w:rsid w:val="55F73FFD"/>
    <w:rsid w:val="55FBDD6F"/>
    <w:rsid w:val="56017DD9"/>
    <w:rsid w:val="56586ADF"/>
    <w:rsid w:val="567405EB"/>
    <w:rsid w:val="56771F5C"/>
    <w:rsid w:val="568C4A5E"/>
    <w:rsid w:val="569F9B7F"/>
    <w:rsid w:val="56B21299"/>
    <w:rsid w:val="56BBDD4F"/>
    <w:rsid w:val="56F0DE52"/>
    <w:rsid w:val="57338DA2"/>
    <w:rsid w:val="5741A27D"/>
    <w:rsid w:val="5765F293"/>
    <w:rsid w:val="578F612C"/>
    <w:rsid w:val="57D00194"/>
    <w:rsid w:val="57F1C087"/>
    <w:rsid w:val="5804F8FA"/>
    <w:rsid w:val="584659A2"/>
    <w:rsid w:val="586DBFC2"/>
    <w:rsid w:val="5885D2CA"/>
    <w:rsid w:val="588D169F"/>
    <w:rsid w:val="58955304"/>
    <w:rsid w:val="58B74225"/>
    <w:rsid w:val="58C9E277"/>
    <w:rsid w:val="58E20282"/>
    <w:rsid w:val="58EF035F"/>
    <w:rsid w:val="594C2BB7"/>
    <w:rsid w:val="595E4999"/>
    <w:rsid w:val="59732116"/>
    <w:rsid w:val="59766A91"/>
    <w:rsid w:val="599018F6"/>
    <w:rsid w:val="59C9AF92"/>
    <w:rsid w:val="59D79754"/>
    <w:rsid w:val="59EEEAFE"/>
    <w:rsid w:val="59F875A7"/>
    <w:rsid w:val="5A168D2E"/>
    <w:rsid w:val="5A241F89"/>
    <w:rsid w:val="5A391AF5"/>
    <w:rsid w:val="5A9919A7"/>
    <w:rsid w:val="5AED1186"/>
    <w:rsid w:val="5AF43D5D"/>
    <w:rsid w:val="5B18D3D9"/>
    <w:rsid w:val="5B372E13"/>
    <w:rsid w:val="5BB2481B"/>
    <w:rsid w:val="5BC2A3F4"/>
    <w:rsid w:val="5BC68953"/>
    <w:rsid w:val="5BCFC021"/>
    <w:rsid w:val="5BD0B4F0"/>
    <w:rsid w:val="5BE0E10B"/>
    <w:rsid w:val="5BEF055E"/>
    <w:rsid w:val="5C58EB10"/>
    <w:rsid w:val="5C69BB5F"/>
    <w:rsid w:val="5C88ED34"/>
    <w:rsid w:val="5CBB81A4"/>
    <w:rsid w:val="5DA5DE27"/>
    <w:rsid w:val="5DC66B22"/>
    <w:rsid w:val="5DD667EE"/>
    <w:rsid w:val="5DF93024"/>
    <w:rsid w:val="5E057AAF"/>
    <w:rsid w:val="5E15DF09"/>
    <w:rsid w:val="5E345735"/>
    <w:rsid w:val="5EAC395A"/>
    <w:rsid w:val="5EAC5F76"/>
    <w:rsid w:val="5EB19E5F"/>
    <w:rsid w:val="5F24B51B"/>
    <w:rsid w:val="5F4AA625"/>
    <w:rsid w:val="5F76140A"/>
    <w:rsid w:val="5F8B7357"/>
    <w:rsid w:val="5F9B17B8"/>
    <w:rsid w:val="5FBB8458"/>
    <w:rsid w:val="5FF86EF6"/>
    <w:rsid w:val="601AEF6A"/>
    <w:rsid w:val="6026E402"/>
    <w:rsid w:val="605C00D1"/>
    <w:rsid w:val="60770269"/>
    <w:rsid w:val="607D114B"/>
    <w:rsid w:val="6083568C"/>
    <w:rsid w:val="6094E039"/>
    <w:rsid w:val="60EF91B7"/>
    <w:rsid w:val="60F7C0B3"/>
    <w:rsid w:val="61039496"/>
    <w:rsid w:val="611A064C"/>
    <w:rsid w:val="612107DF"/>
    <w:rsid w:val="6121F812"/>
    <w:rsid w:val="612E8F64"/>
    <w:rsid w:val="613B71A0"/>
    <w:rsid w:val="6158363E"/>
    <w:rsid w:val="6158903B"/>
    <w:rsid w:val="615A2B8E"/>
    <w:rsid w:val="61630479"/>
    <w:rsid w:val="6163F0F2"/>
    <w:rsid w:val="6184F8F2"/>
    <w:rsid w:val="61919EB7"/>
    <w:rsid w:val="62187A3B"/>
    <w:rsid w:val="6225B4FF"/>
    <w:rsid w:val="6257FBC9"/>
    <w:rsid w:val="62883858"/>
    <w:rsid w:val="62C9CDAA"/>
    <w:rsid w:val="631D200B"/>
    <w:rsid w:val="6321CEC4"/>
    <w:rsid w:val="6333CAA0"/>
    <w:rsid w:val="6345DC22"/>
    <w:rsid w:val="63499574"/>
    <w:rsid w:val="6362BBFA"/>
    <w:rsid w:val="637CDE56"/>
    <w:rsid w:val="63C18C5F"/>
    <w:rsid w:val="641EB46D"/>
    <w:rsid w:val="64280816"/>
    <w:rsid w:val="64703A9C"/>
    <w:rsid w:val="64817C8C"/>
    <w:rsid w:val="64A07FF9"/>
    <w:rsid w:val="64A1E3C3"/>
    <w:rsid w:val="64CC15B1"/>
    <w:rsid w:val="652112E9"/>
    <w:rsid w:val="653C9B3B"/>
    <w:rsid w:val="65A46FA5"/>
    <w:rsid w:val="66010400"/>
    <w:rsid w:val="6613ADE8"/>
    <w:rsid w:val="66862158"/>
    <w:rsid w:val="669F5B65"/>
    <w:rsid w:val="66A41603"/>
    <w:rsid w:val="66D73A4F"/>
    <w:rsid w:val="66F68140"/>
    <w:rsid w:val="670A4856"/>
    <w:rsid w:val="6726F134"/>
    <w:rsid w:val="672786DA"/>
    <w:rsid w:val="6737C3E9"/>
    <w:rsid w:val="67575004"/>
    <w:rsid w:val="6770ED3F"/>
    <w:rsid w:val="6771356F"/>
    <w:rsid w:val="67CA27FD"/>
    <w:rsid w:val="67D7D2DD"/>
    <w:rsid w:val="680AF62B"/>
    <w:rsid w:val="684FA753"/>
    <w:rsid w:val="685F93F3"/>
    <w:rsid w:val="686AE726"/>
    <w:rsid w:val="6871C8CA"/>
    <w:rsid w:val="68C16B19"/>
    <w:rsid w:val="68DDF1D2"/>
    <w:rsid w:val="68FBC81A"/>
    <w:rsid w:val="6988A150"/>
    <w:rsid w:val="698AB809"/>
    <w:rsid w:val="698BB672"/>
    <w:rsid w:val="69B39586"/>
    <w:rsid w:val="69EBFFCF"/>
    <w:rsid w:val="69EEDB50"/>
    <w:rsid w:val="6A390A7B"/>
    <w:rsid w:val="6A55F571"/>
    <w:rsid w:val="6A81323C"/>
    <w:rsid w:val="6A880D12"/>
    <w:rsid w:val="6A931C2A"/>
    <w:rsid w:val="6A972008"/>
    <w:rsid w:val="6AB057DB"/>
    <w:rsid w:val="6AE16908"/>
    <w:rsid w:val="6AFBDA9D"/>
    <w:rsid w:val="6B14CA27"/>
    <w:rsid w:val="6B2D3723"/>
    <w:rsid w:val="6B9CBC18"/>
    <w:rsid w:val="6BB146CD"/>
    <w:rsid w:val="6BC857DE"/>
    <w:rsid w:val="6C300142"/>
    <w:rsid w:val="6C54D89F"/>
    <w:rsid w:val="6C66DBD4"/>
    <w:rsid w:val="6C68B236"/>
    <w:rsid w:val="6C7F8DE0"/>
    <w:rsid w:val="6C9052A7"/>
    <w:rsid w:val="6CD98CF9"/>
    <w:rsid w:val="6D0BC5B1"/>
    <w:rsid w:val="6D1ACF37"/>
    <w:rsid w:val="6D67B783"/>
    <w:rsid w:val="6D82D1F5"/>
    <w:rsid w:val="6D943D8E"/>
    <w:rsid w:val="6DA73670"/>
    <w:rsid w:val="6DB9B8B0"/>
    <w:rsid w:val="6DE61899"/>
    <w:rsid w:val="6DED75E0"/>
    <w:rsid w:val="6DFAE3F4"/>
    <w:rsid w:val="6E09E66E"/>
    <w:rsid w:val="6E0CB6F8"/>
    <w:rsid w:val="6E0E31FF"/>
    <w:rsid w:val="6E154B69"/>
    <w:rsid w:val="6E2B933B"/>
    <w:rsid w:val="6E3D1E43"/>
    <w:rsid w:val="6E64EA3B"/>
    <w:rsid w:val="6E67FE6E"/>
    <w:rsid w:val="6E6D44B8"/>
    <w:rsid w:val="6EAC3707"/>
    <w:rsid w:val="6EB4640F"/>
    <w:rsid w:val="6ED31BB9"/>
    <w:rsid w:val="6F01C18F"/>
    <w:rsid w:val="6F22F854"/>
    <w:rsid w:val="6F28C676"/>
    <w:rsid w:val="6F305CC1"/>
    <w:rsid w:val="6F33CDB2"/>
    <w:rsid w:val="6FCCDD10"/>
    <w:rsid w:val="6FDDA758"/>
    <w:rsid w:val="6FDFAF20"/>
    <w:rsid w:val="6FF26464"/>
    <w:rsid w:val="6FFB4EBE"/>
    <w:rsid w:val="701DF701"/>
    <w:rsid w:val="7032A7E3"/>
    <w:rsid w:val="70A12769"/>
    <w:rsid w:val="70CC7D5E"/>
    <w:rsid w:val="70CEDA21"/>
    <w:rsid w:val="70DD730B"/>
    <w:rsid w:val="70DDCD8D"/>
    <w:rsid w:val="71AA64C9"/>
    <w:rsid w:val="71DCC9F6"/>
    <w:rsid w:val="71E4485C"/>
    <w:rsid w:val="720A2778"/>
    <w:rsid w:val="7255E4C1"/>
    <w:rsid w:val="7271D62C"/>
    <w:rsid w:val="727296E3"/>
    <w:rsid w:val="72B0C11C"/>
    <w:rsid w:val="72ED1AE7"/>
    <w:rsid w:val="734CDDBD"/>
    <w:rsid w:val="739D9186"/>
    <w:rsid w:val="739FA233"/>
    <w:rsid w:val="73B17107"/>
    <w:rsid w:val="73C04AC2"/>
    <w:rsid w:val="73C8BD45"/>
    <w:rsid w:val="73D3F1B6"/>
    <w:rsid w:val="74240E1F"/>
    <w:rsid w:val="744BFB4A"/>
    <w:rsid w:val="7458FC27"/>
    <w:rsid w:val="747914B1"/>
    <w:rsid w:val="7498BF32"/>
    <w:rsid w:val="74ADFB01"/>
    <w:rsid w:val="75A328A1"/>
    <w:rsid w:val="75B59B1E"/>
    <w:rsid w:val="75C70EC3"/>
    <w:rsid w:val="75F014B8"/>
    <w:rsid w:val="761E66FB"/>
    <w:rsid w:val="763D9053"/>
    <w:rsid w:val="7654CD92"/>
    <w:rsid w:val="7658D7FB"/>
    <w:rsid w:val="76A2F041"/>
    <w:rsid w:val="76C3E6A4"/>
    <w:rsid w:val="76F67F81"/>
    <w:rsid w:val="771309B6"/>
    <w:rsid w:val="771AF8F4"/>
    <w:rsid w:val="77532343"/>
    <w:rsid w:val="7768F58A"/>
    <w:rsid w:val="7777B223"/>
    <w:rsid w:val="7785F247"/>
    <w:rsid w:val="77AC8165"/>
    <w:rsid w:val="77BFB037"/>
    <w:rsid w:val="77C20DB5"/>
    <w:rsid w:val="77CFAA31"/>
    <w:rsid w:val="77D7A0D8"/>
    <w:rsid w:val="78540A6E"/>
    <w:rsid w:val="785F63C1"/>
    <w:rsid w:val="7864EBE7"/>
    <w:rsid w:val="786E2B25"/>
    <w:rsid w:val="7885778E"/>
    <w:rsid w:val="7894E7F4"/>
    <w:rsid w:val="78984BE2"/>
    <w:rsid w:val="789B666F"/>
    <w:rsid w:val="78A2668E"/>
    <w:rsid w:val="78BD734A"/>
    <w:rsid w:val="78EAF4B3"/>
    <w:rsid w:val="78F0DBB4"/>
    <w:rsid w:val="7916E2F9"/>
    <w:rsid w:val="792D2576"/>
    <w:rsid w:val="79328704"/>
    <w:rsid w:val="796A2300"/>
    <w:rsid w:val="798169CF"/>
    <w:rsid w:val="799173F4"/>
    <w:rsid w:val="79A0A894"/>
    <w:rsid w:val="79B6C5D2"/>
    <w:rsid w:val="7A0471B5"/>
    <w:rsid w:val="7A073DC0"/>
    <w:rsid w:val="7A12F15A"/>
    <w:rsid w:val="7A1A81E6"/>
    <w:rsid w:val="7A47660B"/>
    <w:rsid w:val="7A50EE65"/>
    <w:rsid w:val="7A55D9C0"/>
    <w:rsid w:val="7A643272"/>
    <w:rsid w:val="7A68C7E3"/>
    <w:rsid w:val="7AC59854"/>
    <w:rsid w:val="7B05DE55"/>
    <w:rsid w:val="7B81585E"/>
    <w:rsid w:val="7B9B5423"/>
    <w:rsid w:val="7BFF0AB4"/>
    <w:rsid w:val="7C0C7DDC"/>
    <w:rsid w:val="7C59FCAA"/>
    <w:rsid w:val="7C677CF0"/>
    <w:rsid w:val="7CB23919"/>
    <w:rsid w:val="7CDB9227"/>
    <w:rsid w:val="7CE41AC3"/>
    <w:rsid w:val="7CECF011"/>
    <w:rsid w:val="7CF5BFDB"/>
    <w:rsid w:val="7D05B3FC"/>
    <w:rsid w:val="7D3E23AF"/>
    <w:rsid w:val="7DA644EE"/>
    <w:rsid w:val="7DB5CBA4"/>
    <w:rsid w:val="7DCD4D3F"/>
    <w:rsid w:val="7DF7D3C0"/>
    <w:rsid w:val="7E5361E5"/>
    <w:rsid w:val="7E54FF86"/>
    <w:rsid w:val="7E64D601"/>
    <w:rsid w:val="7E6B884A"/>
    <w:rsid w:val="7E900228"/>
    <w:rsid w:val="7E986D04"/>
    <w:rsid w:val="7EC23383"/>
    <w:rsid w:val="7EC8C8C3"/>
    <w:rsid w:val="7EE2DD55"/>
    <w:rsid w:val="7EFF275D"/>
    <w:rsid w:val="7EFF7324"/>
    <w:rsid w:val="7F21FF2C"/>
    <w:rsid w:val="7F303E01"/>
    <w:rsid w:val="7F3041ED"/>
    <w:rsid w:val="7F3A659F"/>
    <w:rsid w:val="7F7C912C"/>
    <w:rsid w:val="7F7D09CF"/>
    <w:rsid w:val="7F893598"/>
    <w:rsid w:val="7FC3BBBC"/>
    <w:rsid w:val="7FCF21F7"/>
    <w:rsid w:val="7FCF7DF6"/>
    <w:rsid w:val="7FF9E11F"/>
    <w:rsid w:val="7FFF829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AC1E9"/>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7A2E"/>
    <w:rPr>
      <w:sz w:val="24"/>
      <w:szCs w:val="24"/>
      <w:lang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eastAsia="en-US"/>
    </w:rPr>
  </w:style>
  <w:style w:type="character" w:styleId="Hipervnculo">
    <w:name w:val="Hyperlink"/>
    <w:uiPriority w:val="99"/>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19636040">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637682063">
      <w:bodyDiv w:val="1"/>
      <w:marLeft w:val="0"/>
      <w:marRight w:val="0"/>
      <w:marTop w:val="0"/>
      <w:marBottom w:val="0"/>
      <w:divBdr>
        <w:top w:val="none" w:sz="0" w:space="0" w:color="auto"/>
        <w:left w:val="none" w:sz="0" w:space="0" w:color="auto"/>
        <w:bottom w:val="none" w:sz="0" w:space="0" w:color="auto"/>
        <w:right w:val="none" w:sz="0" w:space="0" w:color="auto"/>
      </w:divBdr>
    </w:div>
    <w:div w:id="689071369">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769862303">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16367417">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404765112">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35383B-7F14-40B5-AF38-B25746D37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BCF606-5AE7-4148-B273-A5DE5C712E93}">
  <ds:schemaRefs>
    <ds:schemaRef ds:uri="http://schemas.microsoft.com/sharepoint/v3/contenttype/forms"/>
  </ds:schemaRefs>
</ds:datastoreItem>
</file>

<file path=customXml/itemProps3.xml><?xml version="1.0" encoding="utf-8"?>
<ds:datastoreItem xmlns:ds="http://schemas.openxmlformats.org/officeDocument/2006/customXml" ds:itemID="{211284F0-039A-4FF5-922E-A1809ED54873}">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customXml/itemProps4.xml><?xml version="1.0" encoding="utf-8"?>
<ds:datastoreItem xmlns:ds="http://schemas.openxmlformats.org/officeDocument/2006/customXml" ds:itemID="{29B1BF2A-5D44-4A4E-85D5-07D4B8A1A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5553</Words>
  <Characters>30546</Characters>
  <Application>Microsoft Office Word</Application>
  <DocSecurity>0</DocSecurity>
  <Lines>254</Lines>
  <Paragraphs>72</Paragraphs>
  <ScaleCrop>false</ScaleCrop>
  <Company>Sos Empleados</Company>
  <LinksUpToDate>false</LinksUpToDate>
  <CharactersWithSpaces>36027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25</cp:revision>
  <cp:lastPrinted>2024-12-31T03:29:00Z</cp:lastPrinted>
  <dcterms:created xsi:type="dcterms:W3CDTF">2025-04-10T20:11:00Z</dcterms:created>
  <dcterms:modified xsi:type="dcterms:W3CDTF">2026-06-08T16:21:00Z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